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5" w:rsidRPr="00F513E4" w:rsidRDefault="00D71841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</w:rPr>
      </w:pPr>
      <w:bookmarkStart w:id="0" w:name="_GoBack"/>
      <w:r w:rsidRPr="00F513E4"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77D5A803" wp14:editId="5A9B7B71">
            <wp:simplePos x="0" y="0"/>
            <wp:positionH relativeFrom="column">
              <wp:posOffset>532130</wp:posOffset>
            </wp:positionH>
            <wp:positionV relativeFrom="paragraph">
              <wp:posOffset>-196850</wp:posOffset>
            </wp:positionV>
            <wp:extent cx="4991100" cy="3819525"/>
            <wp:effectExtent l="0" t="0" r="0" b="9525"/>
            <wp:wrapNone/>
            <wp:docPr id="2" name="Imagen 2" descr="D:\_DGFITO\_PERSONAL\___documentos\c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GFITO\_PERSONAL\___documentos\cuad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7BF5" w:rsidRPr="00CB7BF5" w:rsidRDefault="00CB7BF5" w:rsidP="00CB7BF5">
      <w:pPr>
        <w:tabs>
          <w:tab w:val="left" w:pos="1125"/>
        </w:tabs>
        <w:spacing w:after="0" w:line="360" w:lineRule="auto"/>
        <w:ind w:right="-1"/>
        <w:jc w:val="both"/>
        <w:rPr>
          <w:rFonts w:cstheme="minorHAnsi"/>
          <w:szCs w:val="20"/>
        </w:rPr>
      </w:pPr>
      <w:r w:rsidRPr="00CB7BF5">
        <w:rPr>
          <w:rFonts w:cstheme="minorHAnsi"/>
          <w:i/>
          <w:szCs w:val="20"/>
          <w:u w:val="single"/>
        </w:rPr>
        <w:tab/>
        <w:t>[Nombre y apellidos del reclamante]</w:t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szCs w:val="20"/>
        </w:rPr>
        <w:t xml:space="preserve">, mayor de edad, funcionario/a de carrera/interino/a, con DNI </w:t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szCs w:val="20"/>
        </w:rPr>
        <w:t xml:space="preserve"> y NRP </w:t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szCs w:val="20"/>
        </w:rPr>
        <w:t xml:space="preserve"> perteneciente al cuerpo de </w:t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ab/>
      </w:r>
      <w:r w:rsidRPr="00CB7BF5">
        <w:rPr>
          <w:rFonts w:cstheme="minorHAnsi"/>
          <w:szCs w:val="20"/>
        </w:rPr>
        <w:t xml:space="preserve">especialidad </w:t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szCs w:val="20"/>
        </w:rPr>
        <w:t xml:space="preserve">  con domicilio a efectos de notificaciones en </w:t>
      </w:r>
      <w:r w:rsidRPr="00CB7BF5">
        <w:rPr>
          <w:rFonts w:cstheme="minorHAnsi"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  <w:t>[dirección, código postal y localidad]</w:t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</w:rPr>
        <w:t>,</w:t>
      </w:r>
      <w:r w:rsidRPr="00CB7BF5">
        <w:rPr>
          <w:rFonts w:cstheme="minorHAnsi"/>
          <w:szCs w:val="20"/>
        </w:rPr>
        <w:t xml:space="preserve"> teléfono </w:t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szCs w:val="20"/>
        </w:rPr>
        <w:t xml:space="preserve"> y correo electrónico </w:t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  <w:u w:val="single"/>
        </w:rPr>
        <w:tab/>
      </w:r>
      <w:r w:rsidRPr="00CB7BF5">
        <w:rPr>
          <w:rFonts w:cstheme="minorHAnsi"/>
          <w:i/>
          <w:szCs w:val="20"/>
        </w:rPr>
        <w:t xml:space="preserve">, </w:t>
      </w:r>
    </w:p>
    <w:p w:rsidR="009457BD" w:rsidRPr="00F513E4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</w:rPr>
      </w:pPr>
    </w:p>
    <w:p w:rsidR="007E16E9" w:rsidRPr="00A240D7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color w:val="000000" w:themeColor="text1"/>
          <w:sz w:val="24"/>
        </w:rPr>
      </w:pPr>
      <w:r w:rsidRPr="00A240D7">
        <w:rPr>
          <w:rFonts w:cstheme="minorHAnsi"/>
          <w:b/>
          <w:color w:val="000000" w:themeColor="text1"/>
          <w:sz w:val="24"/>
        </w:rPr>
        <w:t>EXPONE</w:t>
      </w:r>
      <w:r w:rsidR="007E16E9" w:rsidRPr="00A240D7">
        <w:rPr>
          <w:rFonts w:cstheme="minorHAnsi"/>
          <w:color w:val="000000" w:themeColor="text1"/>
          <w:sz w:val="24"/>
        </w:rPr>
        <w:t>:</w:t>
      </w:r>
    </w:p>
    <w:p w:rsidR="00EB52C5" w:rsidRPr="00083889" w:rsidRDefault="00EB52C5" w:rsidP="00A240D7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bookmarkStart w:id="1" w:name="_Hlk517827280"/>
      <w:r w:rsidRPr="00083889">
        <w:rPr>
          <w:rFonts w:cstheme="minorHAnsi"/>
          <w:i/>
        </w:rPr>
        <w:t xml:space="preserve"> Que por </w:t>
      </w:r>
      <w:r w:rsidR="00A240D7" w:rsidRPr="00083889">
        <w:rPr>
          <w:rFonts w:cstheme="minorHAnsi"/>
          <w:i/>
        </w:rPr>
        <w:t>Resolución de 07/03/2018</w:t>
      </w:r>
      <w:r w:rsidRPr="00083889">
        <w:rPr>
          <w:rFonts w:cstheme="minorHAnsi"/>
          <w:i/>
        </w:rPr>
        <w:t xml:space="preserve">, la </w:t>
      </w:r>
      <w:r w:rsidR="00043495" w:rsidRPr="00083889">
        <w:rPr>
          <w:rFonts w:cstheme="minorHAnsi"/>
          <w:i/>
        </w:rPr>
        <w:t>Consejería</w:t>
      </w:r>
      <w:r w:rsidRPr="00083889">
        <w:rPr>
          <w:rFonts w:cstheme="minorHAnsi"/>
          <w:i/>
        </w:rPr>
        <w:t xml:space="preserve"> de Educación, Cultura y Deportes convocó </w:t>
      </w:r>
      <w:r w:rsidR="00A240D7" w:rsidRPr="00083889">
        <w:rPr>
          <w:rFonts w:cstheme="minorHAnsi"/>
          <w:i/>
        </w:rPr>
        <w:t xml:space="preserve">procedimiento selectivo para el ingreso en el </w:t>
      </w:r>
      <w:r w:rsidR="00A240D7" w:rsidRPr="00083889">
        <w:rPr>
          <w:rFonts w:cstheme="minorHAnsi"/>
          <w:i/>
          <w:color w:val="FF0000"/>
        </w:rPr>
        <w:t>Cuerpo de Profesores de Enseñanza Secundaria / Profesores Técnicos de Formación Profesional</w:t>
      </w:r>
      <w:r w:rsidR="00A240D7" w:rsidRPr="00083889">
        <w:rPr>
          <w:rFonts w:cstheme="minorHAnsi"/>
          <w:i/>
        </w:rPr>
        <w:t>.</w:t>
      </w:r>
      <w:r w:rsidR="00F30C2F" w:rsidRPr="00083889">
        <w:rPr>
          <w:rFonts w:cstheme="minorHAnsi"/>
          <w:i/>
        </w:rPr>
        <w:tab/>
      </w:r>
    </w:p>
    <w:p w:rsidR="00F02C92" w:rsidRPr="00D24066" w:rsidRDefault="00EB52C5" w:rsidP="00D24066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  <w:u w:val="single"/>
        </w:rPr>
      </w:pPr>
      <w:r w:rsidRPr="00F513E4">
        <w:rPr>
          <w:rFonts w:cstheme="minorHAnsi"/>
          <w:i/>
        </w:rPr>
        <w:t xml:space="preserve"> Que</w:t>
      </w:r>
      <w:r w:rsidR="00A240D7">
        <w:rPr>
          <w:rFonts w:cstheme="minorHAnsi"/>
          <w:i/>
        </w:rPr>
        <w:t xml:space="preserve"> solicité participar y </w:t>
      </w:r>
      <w:r w:rsidR="000800BE">
        <w:rPr>
          <w:rFonts w:cstheme="minorHAnsi"/>
          <w:i/>
        </w:rPr>
        <w:t>resulté</w:t>
      </w:r>
      <w:r w:rsidRPr="00F513E4">
        <w:rPr>
          <w:rFonts w:cstheme="minorHAnsi"/>
          <w:i/>
        </w:rPr>
        <w:t xml:space="preserve"> admitid</w:t>
      </w:r>
      <w:r w:rsidR="00F1263B">
        <w:rPr>
          <w:rFonts w:cstheme="minorHAnsi"/>
          <w:i/>
        </w:rPr>
        <w:t>o/</w:t>
      </w:r>
      <w:r w:rsidRPr="00F513E4">
        <w:rPr>
          <w:rFonts w:cstheme="minorHAnsi"/>
          <w:i/>
        </w:rPr>
        <w:t>a en dicha convocatoria participa</w:t>
      </w:r>
      <w:r w:rsidR="00F1263B">
        <w:rPr>
          <w:rFonts w:cstheme="minorHAnsi"/>
          <w:i/>
        </w:rPr>
        <w:t xml:space="preserve">ndo </w:t>
      </w:r>
      <w:r w:rsidR="00A240D7">
        <w:rPr>
          <w:rFonts w:cstheme="minorHAnsi"/>
          <w:i/>
        </w:rPr>
        <w:t xml:space="preserve">por </w:t>
      </w:r>
      <w:r w:rsidR="00A240D7" w:rsidRPr="00A240D7">
        <w:rPr>
          <w:rFonts w:cstheme="minorHAnsi"/>
          <w:i/>
          <w:color w:val="FF0000"/>
        </w:rPr>
        <w:t xml:space="preserve">el turno libre / acceso a grupo superior / adquisición de nuevas especialidades / </w:t>
      </w:r>
      <w:r w:rsidR="00A240D7">
        <w:rPr>
          <w:rFonts w:cstheme="minorHAnsi"/>
          <w:i/>
          <w:color w:val="FF0000"/>
        </w:rPr>
        <w:t>personas con discapacidad</w:t>
      </w:r>
      <w:r w:rsidR="00F1263B" w:rsidRPr="00A240D7">
        <w:rPr>
          <w:rFonts w:cstheme="minorHAnsi"/>
          <w:i/>
          <w:color w:val="FF0000"/>
        </w:rPr>
        <w:t>.</w:t>
      </w:r>
      <w:r w:rsidR="00F02C92" w:rsidRPr="00A240D7">
        <w:rPr>
          <w:rFonts w:cstheme="minorHAnsi"/>
          <w:i/>
          <w:color w:val="FF0000"/>
        </w:rPr>
        <w:t xml:space="preserve"> </w:t>
      </w:r>
    </w:p>
    <w:p w:rsidR="00770C47" w:rsidRDefault="00770C47" w:rsidP="00770C47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Que tras realizar la primera prueba y habiendo sido publicadas las calificaciones el </w:t>
      </w:r>
      <w:r>
        <w:rPr>
          <w:rFonts w:cstheme="minorHAnsi"/>
          <w:i/>
          <w:u w:val="single"/>
        </w:rPr>
        <w:tab/>
        <w:t>de junio de 2018</w:t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</w:rPr>
        <w:t xml:space="preserve">no estoy de acuerdo con las puntuaciones obtenidas por los siguientes motivos: </w:t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</w:p>
    <w:p w:rsidR="00F513E4" w:rsidRPr="00C70954" w:rsidRDefault="00F513E4" w:rsidP="00A27BE5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sz w:val="16"/>
          <w:szCs w:val="22"/>
        </w:rPr>
      </w:pPr>
    </w:p>
    <w:bookmarkEnd w:id="1"/>
    <w:p w:rsidR="00A26ED9" w:rsidRPr="00C70954" w:rsidRDefault="009457BD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 w:val="24"/>
        </w:rPr>
      </w:pPr>
      <w:r w:rsidRPr="00C70954">
        <w:rPr>
          <w:rFonts w:cstheme="minorHAnsi"/>
          <w:b/>
          <w:sz w:val="24"/>
        </w:rPr>
        <w:t>SOLICITA:</w:t>
      </w:r>
    </w:p>
    <w:p w:rsidR="00C70954" w:rsidRDefault="00F02C92" w:rsidP="00F513E4">
      <w:pPr>
        <w:pStyle w:val="Prrafodelista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513E4">
        <w:rPr>
          <w:rFonts w:cstheme="minorHAnsi"/>
          <w:i/>
        </w:rPr>
        <w:t>Que sea</w:t>
      </w:r>
      <w:r w:rsidR="000800BE">
        <w:rPr>
          <w:rFonts w:cstheme="minorHAnsi"/>
          <w:i/>
        </w:rPr>
        <w:t>n</w:t>
      </w:r>
      <w:r w:rsidRPr="00F513E4">
        <w:rPr>
          <w:rFonts w:cstheme="minorHAnsi"/>
          <w:i/>
        </w:rPr>
        <w:t xml:space="preserve"> revisada</w:t>
      </w:r>
      <w:r w:rsidR="000800BE">
        <w:rPr>
          <w:rFonts w:cstheme="minorHAnsi"/>
          <w:i/>
        </w:rPr>
        <w:t>s</w:t>
      </w:r>
      <w:r w:rsidRPr="00F513E4">
        <w:rPr>
          <w:rFonts w:cstheme="minorHAnsi"/>
          <w:i/>
        </w:rPr>
        <w:t xml:space="preserve"> </w:t>
      </w:r>
      <w:r w:rsidR="00083889">
        <w:rPr>
          <w:rFonts w:cstheme="minorHAnsi"/>
          <w:i/>
        </w:rPr>
        <w:t>las</w:t>
      </w:r>
      <w:r w:rsidR="00C70954">
        <w:rPr>
          <w:rFonts w:cstheme="minorHAnsi"/>
          <w:i/>
        </w:rPr>
        <w:t xml:space="preserve"> </w:t>
      </w:r>
      <w:r w:rsidR="00083889" w:rsidRPr="00F513E4">
        <w:rPr>
          <w:rFonts w:cstheme="minorHAnsi"/>
          <w:i/>
        </w:rPr>
        <w:t>calificaci</w:t>
      </w:r>
      <w:r w:rsidR="00083889">
        <w:rPr>
          <w:rFonts w:cstheme="minorHAnsi"/>
          <w:i/>
        </w:rPr>
        <w:t>ones</w:t>
      </w:r>
      <w:r w:rsidR="00083889" w:rsidRPr="00F513E4">
        <w:rPr>
          <w:rFonts w:cstheme="minorHAnsi"/>
          <w:i/>
        </w:rPr>
        <w:t xml:space="preserve"> obtenidas</w:t>
      </w:r>
      <w:r w:rsidRPr="00F513E4">
        <w:rPr>
          <w:rFonts w:cstheme="minorHAnsi"/>
          <w:i/>
        </w:rPr>
        <w:t xml:space="preserve"> en </w:t>
      </w:r>
      <w:r w:rsidR="000800BE">
        <w:rPr>
          <w:rFonts w:cstheme="minorHAnsi"/>
          <w:i/>
        </w:rPr>
        <w:t>cada una de las</w:t>
      </w:r>
      <w:r w:rsidRPr="00F513E4">
        <w:rPr>
          <w:rFonts w:cstheme="minorHAnsi"/>
          <w:i/>
        </w:rPr>
        <w:t xml:space="preserve"> </w:t>
      </w:r>
      <w:r w:rsidR="00A240D7">
        <w:rPr>
          <w:rFonts w:cstheme="minorHAnsi"/>
          <w:i/>
        </w:rPr>
        <w:t>partes de esta primera prueba</w:t>
      </w:r>
      <w:r w:rsidR="00C70954">
        <w:rPr>
          <w:rFonts w:cstheme="minorHAnsi"/>
          <w:i/>
        </w:rPr>
        <w:t>.</w:t>
      </w:r>
    </w:p>
    <w:p w:rsidR="00F513E4" w:rsidRDefault="00F02C92" w:rsidP="00F513E4">
      <w:pPr>
        <w:pStyle w:val="Prrafodelista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513E4">
        <w:rPr>
          <w:rFonts w:cstheme="minorHAnsi"/>
          <w:i/>
        </w:rPr>
        <w:t xml:space="preserve"> </w:t>
      </w:r>
      <w:r w:rsidR="00F513E4" w:rsidRPr="00F513E4">
        <w:rPr>
          <w:rFonts w:cstheme="minorHAnsi"/>
          <w:i/>
        </w:rPr>
        <w:t>Que</w:t>
      </w:r>
      <w:r w:rsidR="000800BE">
        <w:rPr>
          <w:rFonts w:cstheme="minorHAnsi"/>
          <w:i/>
        </w:rPr>
        <w:t xml:space="preserve">, una vez revisadas, </w:t>
      </w:r>
      <w:r w:rsidR="00F513E4" w:rsidRPr="00F513E4">
        <w:rPr>
          <w:rFonts w:cstheme="minorHAnsi"/>
          <w:i/>
        </w:rPr>
        <w:t xml:space="preserve"> le sea proporcionado el conocimiento de la</w:t>
      </w:r>
      <w:r w:rsidR="000800BE">
        <w:rPr>
          <w:rFonts w:cstheme="minorHAnsi"/>
          <w:i/>
        </w:rPr>
        <w:t>/</w:t>
      </w:r>
      <w:r w:rsidR="00F513E4" w:rsidRPr="00F513E4">
        <w:rPr>
          <w:rFonts w:cstheme="minorHAnsi"/>
          <w:i/>
        </w:rPr>
        <w:t xml:space="preserve">s </w:t>
      </w:r>
      <w:r w:rsidR="000800BE">
        <w:rPr>
          <w:rFonts w:cstheme="minorHAnsi"/>
          <w:i/>
        </w:rPr>
        <w:t>calificación/</w:t>
      </w:r>
      <w:r w:rsidR="00F513E4" w:rsidRPr="00F513E4">
        <w:rPr>
          <w:rFonts w:cstheme="minorHAnsi"/>
          <w:i/>
        </w:rPr>
        <w:t>es revisada</w:t>
      </w:r>
      <w:r w:rsidR="000800BE">
        <w:rPr>
          <w:rFonts w:cstheme="minorHAnsi"/>
          <w:i/>
        </w:rPr>
        <w:t>/</w:t>
      </w:r>
      <w:r w:rsidR="00F513E4" w:rsidRPr="00F513E4">
        <w:rPr>
          <w:rFonts w:cstheme="minorHAnsi"/>
          <w:i/>
        </w:rPr>
        <w:t>s y emitida</w:t>
      </w:r>
      <w:r w:rsidR="000800BE">
        <w:rPr>
          <w:rFonts w:cstheme="minorHAnsi"/>
          <w:i/>
        </w:rPr>
        <w:t>/</w:t>
      </w:r>
      <w:r w:rsidR="00F513E4" w:rsidRPr="00F513E4">
        <w:rPr>
          <w:rFonts w:cstheme="minorHAnsi"/>
          <w:i/>
        </w:rPr>
        <w:t xml:space="preserve">s </w:t>
      </w:r>
      <w:r w:rsidR="00083889">
        <w:rPr>
          <w:rFonts w:cstheme="minorHAnsi"/>
          <w:i/>
        </w:rPr>
        <w:t xml:space="preserve">de cada una de las partes  y la calificación global </w:t>
      </w:r>
      <w:r w:rsidR="000800BE">
        <w:rPr>
          <w:rFonts w:cstheme="minorHAnsi"/>
          <w:i/>
        </w:rPr>
        <w:t xml:space="preserve">así como el detalle de aplicación de </w:t>
      </w:r>
      <w:r w:rsidR="00F513E4" w:rsidRPr="00F513E4">
        <w:rPr>
          <w:rFonts w:cstheme="minorHAnsi"/>
          <w:i/>
        </w:rPr>
        <w:t>los criterios de evaluación publicados</w:t>
      </w:r>
      <w:r w:rsidR="00083889">
        <w:rPr>
          <w:rFonts w:cstheme="minorHAnsi"/>
          <w:i/>
        </w:rPr>
        <w:t>.</w:t>
      </w:r>
    </w:p>
    <w:p w:rsidR="00F02C92" w:rsidRPr="000800BE" w:rsidRDefault="00F02C92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sz w:val="14"/>
        </w:rPr>
      </w:pPr>
    </w:p>
    <w:p w:rsidR="007E16E9" w:rsidRPr="00F513E4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13E4">
        <w:rPr>
          <w:rFonts w:asciiTheme="minorHAnsi" w:hAnsiTheme="minorHAnsi" w:cstheme="minorHAnsi"/>
          <w:sz w:val="22"/>
          <w:szCs w:val="22"/>
        </w:rPr>
        <w:t xml:space="preserve">En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, a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 de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 de 20</w:t>
      </w:r>
    </w:p>
    <w:p w:rsidR="00C70954" w:rsidRDefault="00C70954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70954" w:rsidRDefault="00C70954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662FA" w:rsidRPr="00F513E4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513E4">
        <w:rPr>
          <w:rFonts w:asciiTheme="minorHAnsi" w:hAnsiTheme="minorHAnsi" w:cstheme="minorHAnsi"/>
          <w:sz w:val="22"/>
          <w:szCs w:val="22"/>
        </w:rPr>
        <w:t>Firmado: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27BE5" w:rsidRDefault="00A27BE5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720364" w:rsidRDefault="00720364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A27BE5" w:rsidRDefault="00A27BE5" w:rsidP="000800B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theme="minorHAnsi"/>
          <w:b/>
          <w:sz w:val="24"/>
        </w:rPr>
      </w:pPr>
    </w:p>
    <w:p w:rsidR="002417E0" w:rsidRPr="00720364" w:rsidRDefault="005B703F" w:rsidP="00A27BE5">
      <w:pPr>
        <w:autoSpaceDE w:val="0"/>
        <w:autoSpaceDN w:val="0"/>
        <w:adjustRightInd w:val="0"/>
        <w:spacing w:after="0" w:line="276" w:lineRule="auto"/>
        <w:ind w:left="-567" w:right="-284"/>
        <w:jc w:val="center"/>
        <w:rPr>
          <w:rFonts w:cstheme="minorHAnsi"/>
          <w:b/>
          <w:sz w:val="24"/>
          <w:szCs w:val="26"/>
        </w:rPr>
      </w:pPr>
      <w:r w:rsidRPr="00720364">
        <w:rPr>
          <w:rFonts w:cstheme="minorHAnsi"/>
          <w:b/>
          <w:sz w:val="24"/>
          <w:szCs w:val="26"/>
        </w:rPr>
        <w:t xml:space="preserve">PRESIDENTE DEL TRIBUNAL </w:t>
      </w:r>
      <w:r w:rsidR="00083889" w:rsidRPr="00720364">
        <w:rPr>
          <w:rFonts w:cstheme="minorHAnsi"/>
          <w:b/>
          <w:sz w:val="24"/>
          <w:szCs w:val="26"/>
        </w:rPr>
        <w:t xml:space="preserve">Nº ______ </w:t>
      </w:r>
      <w:r w:rsidRPr="00720364">
        <w:rPr>
          <w:rFonts w:cstheme="minorHAnsi"/>
          <w:b/>
          <w:sz w:val="24"/>
          <w:szCs w:val="26"/>
        </w:rPr>
        <w:t>DEL PROCEDIMIENTO SELECTIVO PARA EL ACCESO AL CUERPO DE</w:t>
      </w:r>
      <w:r w:rsidR="00083889" w:rsidRPr="00720364">
        <w:rPr>
          <w:rFonts w:cstheme="minorHAnsi"/>
          <w:b/>
          <w:sz w:val="24"/>
          <w:szCs w:val="26"/>
        </w:rPr>
        <w:t xml:space="preserve"> PROFESORES </w:t>
      </w:r>
      <w:r w:rsidRPr="00720364">
        <w:rPr>
          <w:rFonts w:cstheme="minorHAnsi"/>
          <w:b/>
          <w:sz w:val="24"/>
          <w:szCs w:val="26"/>
        </w:rPr>
        <w:t xml:space="preserve"> </w:t>
      </w:r>
      <w:r w:rsidR="00083889" w:rsidRPr="00720364">
        <w:rPr>
          <w:rFonts w:cstheme="minorHAnsi"/>
          <w:b/>
          <w:sz w:val="24"/>
          <w:szCs w:val="26"/>
        </w:rPr>
        <w:t xml:space="preserve">___________________________  ESPECIALIDAD ___________________ CONVOCADO POR </w:t>
      </w:r>
      <w:r w:rsidRPr="00720364">
        <w:rPr>
          <w:rFonts w:cstheme="minorHAnsi"/>
          <w:b/>
          <w:sz w:val="24"/>
          <w:szCs w:val="26"/>
        </w:rPr>
        <w:t xml:space="preserve">RESOLUCIÓN DE </w:t>
      </w:r>
      <w:r w:rsidR="00A27BE5" w:rsidRPr="00720364">
        <w:rPr>
          <w:rFonts w:cstheme="minorHAnsi"/>
          <w:b/>
          <w:sz w:val="24"/>
          <w:szCs w:val="26"/>
        </w:rPr>
        <w:t>07/03/2018</w:t>
      </w:r>
      <w:r w:rsidRPr="00720364">
        <w:rPr>
          <w:rFonts w:cstheme="minorHAnsi"/>
          <w:b/>
          <w:sz w:val="24"/>
          <w:szCs w:val="26"/>
        </w:rPr>
        <w:t xml:space="preserve"> </w:t>
      </w:r>
    </w:p>
    <w:p w:rsidR="00720364" w:rsidRPr="00720364" w:rsidRDefault="00720364" w:rsidP="00A27BE5">
      <w:pPr>
        <w:autoSpaceDE w:val="0"/>
        <w:autoSpaceDN w:val="0"/>
        <w:adjustRightInd w:val="0"/>
        <w:spacing w:after="0" w:line="276" w:lineRule="auto"/>
        <w:ind w:left="-567" w:right="-284"/>
        <w:jc w:val="center"/>
        <w:rPr>
          <w:rFonts w:cstheme="minorHAnsi"/>
          <w:b/>
          <w:sz w:val="10"/>
          <w:szCs w:val="26"/>
        </w:rPr>
      </w:pPr>
    </w:p>
    <w:p w:rsidR="00720364" w:rsidRPr="00720364" w:rsidRDefault="00720364" w:rsidP="00A27BE5">
      <w:pPr>
        <w:autoSpaceDE w:val="0"/>
        <w:autoSpaceDN w:val="0"/>
        <w:adjustRightInd w:val="0"/>
        <w:spacing w:after="0" w:line="276" w:lineRule="auto"/>
        <w:ind w:left="-567" w:right="-284"/>
        <w:jc w:val="center"/>
        <w:rPr>
          <w:rFonts w:cstheme="minorHAnsi"/>
          <w:b/>
          <w:sz w:val="24"/>
          <w:szCs w:val="26"/>
          <w:u w:val="single"/>
        </w:rPr>
        <w:sectPr w:rsidR="00720364" w:rsidRPr="00720364" w:rsidSect="00A27BE5">
          <w:headerReference w:type="default" r:id="rId10"/>
          <w:footerReference w:type="default" r:id="rId11"/>
          <w:headerReference w:type="first" r:id="rId12"/>
          <w:pgSz w:w="11906" w:h="16838"/>
          <w:pgMar w:top="1701" w:right="1274" w:bottom="709" w:left="1418" w:header="284" w:footer="694" w:gutter="0"/>
          <w:cols w:space="708"/>
          <w:titlePg/>
          <w:docGrid w:linePitch="360"/>
        </w:sectPr>
      </w:pPr>
      <w:r w:rsidRPr="00720364">
        <w:rPr>
          <w:rFonts w:cstheme="minorHAnsi"/>
          <w:b/>
          <w:sz w:val="24"/>
          <w:szCs w:val="26"/>
        </w:rPr>
        <w:t xml:space="preserve">DIRECCIÓN PROVINCIAL DE EDUCACIÓN, CULTURA Y DEPORTES DE </w:t>
      </w:r>
      <w:r w:rsidRPr="00720364">
        <w:rPr>
          <w:rFonts w:cstheme="minorHAnsi"/>
          <w:b/>
          <w:sz w:val="24"/>
          <w:szCs w:val="26"/>
          <w:u w:val="single"/>
        </w:rPr>
        <w:tab/>
        <w:t>[provincia de gestión]</w:t>
      </w:r>
      <w:r w:rsidRPr="00720364">
        <w:rPr>
          <w:rFonts w:cstheme="minorHAnsi"/>
          <w:b/>
          <w:sz w:val="24"/>
          <w:szCs w:val="26"/>
          <w:u w:val="single"/>
        </w:rPr>
        <w:tab/>
      </w:r>
    </w:p>
    <w:p w:rsidR="00562D13" w:rsidRPr="00991179" w:rsidRDefault="00562D13" w:rsidP="00562D13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es-ES"/>
        </w:rPr>
      </w:pPr>
      <w:r w:rsidRPr="00991179">
        <w:rPr>
          <w:rFonts w:eastAsia="Times New Roman" w:cstheme="minorHAnsi"/>
          <w:b/>
          <w:bCs/>
          <w:color w:val="FF0000"/>
          <w:lang w:eastAsia="es-ES"/>
        </w:rPr>
        <w:lastRenderedPageBreak/>
        <w:t>EXTRACTO CONVOCATORIA PROCESO SELECTIVO</w:t>
      </w:r>
    </w:p>
    <w:p w:rsidR="00562D13" w:rsidRDefault="00562D13" w:rsidP="00562D13">
      <w:pPr>
        <w:spacing w:after="0" w:line="240" w:lineRule="auto"/>
        <w:jc w:val="both"/>
        <w:rPr>
          <w:rFonts w:eastAsia="Times New Roman" w:cstheme="minorHAnsi"/>
          <w:bCs/>
          <w:color w:val="FF0000"/>
          <w:lang w:eastAsia="es-ES"/>
        </w:rPr>
      </w:pPr>
    </w:p>
    <w:p w:rsidR="00562D13" w:rsidRPr="00991179" w:rsidRDefault="00562D13" w:rsidP="00991179">
      <w:pPr>
        <w:spacing w:after="0" w:line="240" w:lineRule="auto"/>
        <w:ind w:left="426"/>
        <w:jc w:val="both"/>
        <w:rPr>
          <w:rFonts w:eastAsia="Times New Roman" w:cstheme="minorHAnsi"/>
          <w:bCs/>
          <w:i/>
          <w:color w:val="FF0000"/>
          <w:lang w:eastAsia="es-ES"/>
        </w:rPr>
      </w:pPr>
      <w:r w:rsidRPr="00991179">
        <w:rPr>
          <w:rFonts w:eastAsia="Times New Roman" w:cstheme="minorHAnsi"/>
          <w:bCs/>
          <w:i/>
          <w:color w:val="FF0000"/>
          <w:lang w:eastAsia="es-ES"/>
        </w:rPr>
        <w:t>40. Los tribunales publicarán en su sede las calificaciones otorgadas en la primera prueba, con aproximación de</w:t>
      </w:r>
      <w:r w:rsidR="00991179" w:rsidRPr="00991179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991179">
        <w:rPr>
          <w:rFonts w:eastAsia="Times New Roman" w:cstheme="minorHAnsi"/>
          <w:bCs/>
          <w:i/>
          <w:color w:val="FF0000"/>
          <w:lang w:eastAsia="es-ES"/>
        </w:rPr>
        <w:t>hasta diezmilésimas</w:t>
      </w:r>
      <w:r w:rsidRPr="00991179">
        <w:rPr>
          <w:rFonts w:eastAsia="Times New Roman" w:cstheme="minorHAnsi"/>
          <w:b/>
          <w:bCs/>
          <w:i/>
          <w:color w:val="FF0000"/>
          <w:lang w:eastAsia="es-ES"/>
        </w:rPr>
        <w:t>. Contra esta puntuación los aspirantes podrán presentar reclamación ante el propio tribunal en</w:t>
      </w:r>
      <w:r w:rsidR="00991179" w:rsidRPr="00991179">
        <w:rPr>
          <w:rFonts w:eastAsia="Times New Roman" w:cstheme="minorHAnsi"/>
          <w:b/>
          <w:bCs/>
          <w:i/>
          <w:color w:val="FF0000"/>
          <w:lang w:eastAsia="es-ES"/>
        </w:rPr>
        <w:t xml:space="preserve"> </w:t>
      </w:r>
      <w:r w:rsidRPr="00991179">
        <w:rPr>
          <w:rFonts w:eastAsia="Times New Roman" w:cstheme="minorHAnsi"/>
          <w:b/>
          <w:bCs/>
          <w:i/>
          <w:color w:val="FF0000"/>
          <w:lang w:eastAsia="es-ES"/>
        </w:rPr>
        <w:t>el plazo de 2 días hábiles</w:t>
      </w:r>
      <w:r w:rsidRPr="00991179">
        <w:rPr>
          <w:rFonts w:eastAsia="Times New Roman" w:cstheme="minorHAnsi"/>
          <w:bCs/>
          <w:i/>
          <w:color w:val="FF0000"/>
          <w:lang w:eastAsia="es-ES"/>
        </w:rPr>
        <w:t xml:space="preserve"> a contar desde el siguiente al de su publicación. Las reclamaciones serán examinadas</w:t>
      </w:r>
      <w:r w:rsidR="00991179" w:rsidRPr="00991179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991179">
        <w:rPr>
          <w:rFonts w:eastAsia="Times New Roman" w:cstheme="minorHAnsi"/>
          <w:bCs/>
          <w:i/>
          <w:color w:val="FF0000"/>
          <w:lang w:eastAsia="es-ES"/>
        </w:rPr>
        <w:t>por el tribunal y contestadas por escrito mediante resolución motivada que se notificará al aspirante, y contra esta</w:t>
      </w:r>
      <w:r w:rsidR="00991179" w:rsidRPr="00991179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991179">
        <w:rPr>
          <w:rFonts w:eastAsia="Times New Roman" w:cstheme="minorHAnsi"/>
          <w:bCs/>
          <w:i/>
          <w:color w:val="FF0000"/>
          <w:lang w:eastAsia="es-ES"/>
        </w:rPr>
        <w:t>resolución los aspirantes podrán presentar recurso de alzada ante el Director General de Recursos Humanos y</w:t>
      </w:r>
      <w:r w:rsidR="00991179" w:rsidRPr="00991179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991179">
        <w:rPr>
          <w:rFonts w:eastAsia="Times New Roman" w:cstheme="minorHAnsi"/>
          <w:bCs/>
          <w:i/>
          <w:color w:val="FF0000"/>
          <w:lang w:eastAsia="es-ES"/>
        </w:rPr>
        <w:t>Planificación Educativa, en el plazo de un mes a contar desde el día siguiente al de su notificación, de conformidad</w:t>
      </w:r>
      <w:r w:rsidR="00991179" w:rsidRPr="00991179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991179">
        <w:rPr>
          <w:rFonts w:eastAsia="Times New Roman" w:cstheme="minorHAnsi"/>
          <w:bCs/>
          <w:i/>
          <w:color w:val="FF0000"/>
          <w:lang w:eastAsia="es-ES"/>
        </w:rPr>
        <w:t>con lo establecido en los artículos 121 y 122 de la Ley 39/2015, de 1 de octubre, del Procedimiento Administrativo</w:t>
      </w:r>
      <w:r w:rsidR="00991179" w:rsidRPr="00991179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991179">
        <w:rPr>
          <w:rFonts w:eastAsia="Times New Roman" w:cstheme="minorHAnsi"/>
          <w:bCs/>
          <w:i/>
          <w:color w:val="FF0000"/>
          <w:lang w:eastAsia="es-ES"/>
        </w:rPr>
        <w:t>Común de las Administraciones Públicas.</w:t>
      </w:r>
    </w:p>
    <w:p w:rsidR="00562D13" w:rsidRDefault="00562D13" w:rsidP="00BB6A8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FF0000"/>
          <w:lang w:eastAsia="es-ES"/>
        </w:rPr>
      </w:pPr>
    </w:p>
    <w:p w:rsidR="00BB6A85" w:rsidRPr="00442B33" w:rsidRDefault="00BB6A85" w:rsidP="00BB6A8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Reclamar una valoración injusta por parte del tribunal</w:t>
      </w:r>
    </w:p>
    <w:p w:rsidR="00BB6A85" w:rsidRPr="00442B33" w:rsidRDefault="00BB6A85" w:rsidP="00BB6A8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442B33">
        <w:rPr>
          <w:rFonts w:eastAsia="Times New Roman" w:cstheme="minorHAnsi"/>
          <w:color w:val="FF0000"/>
          <w:lang w:eastAsia="es-ES"/>
        </w:rPr>
        <w:t>Si hemos sido objeto de una valoración que consideramos injusta por parte del tribunal que nos examina tenemos las siguientes opciones:</w:t>
      </w:r>
    </w:p>
    <w:p w:rsidR="00BB6A85" w:rsidRPr="00442B33" w:rsidRDefault="00BB6A85" w:rsidP="00BB6A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Reclamación</w:t>
      </w:r>
      <w:r w:rsidRPr="00442B33">
        <w:rPr>
          <w:rFonts w:eastAsia="Times New Roman" w:cstheme="minorHAnsi"/>
          <w:color w:val="FF0000"/>
          <w:lang w:eastAsia="es-ES"/>
        </w:rPr>
        <w:t xml:space="preserve"> ante el órgano que dictó el acto (el presidente del tribunal o, en su caso, la comisión de selección).</w:t>
      </w:r>
      <w:r w:rsidR="001B4B0A" w:rsidRPr="00F513E4">
        <w:rPr>
          <w:rFonts w:eastAsia="Times New Roman" w:cstheme="minorHAnsi"/>
          <w:color w:val="FF0000"/>
          <w:lang w:eastAsia="es-ES"/>
        </w:rPr>
        <w:t xml:space="preserve"> </w:t>
      </w:r>
      <w:r w:rsidRPr="00442B33">
        <w:rPr>
          <w:rFonts w:eastAsia="Times New Roman" w:cstheme="minorHAnsi"/>
          <w:color w:val="FF0000"/>
          <w:lang w:eastAsia="es-ES"/>
        </w:rPr>
        <w:t xml:space="preserve"> El plazo para las alegaciones vendrá expresado en la convocatoria.</w:t>
      </w:r>
    </w:p>
    <w:p w:rsidR="00BB6A85" w:rsidRPr="00442B33" w:rsidRDefault="00BB6A85" w:rsidP="00BB6A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Recurso de alzada</w:t>
      </w:r>
      <w:r w:rsidRPr="00442B33">
        <w:rPr>
          <w:rFonts w:eastAsia="Times New Roman" w:cstheme="minorHAnsi"/>
          <w:color w:val="FF0000"/>
          <w:lang w:eastAsia="es-ES"/>
        </w:rPr>
        <w:t xml:space="preserve"> ante el órgano superior que nombró el tribunal o comisión que ha dictado el acto impugnado. Plazo de interposición: un mes.</w:t>
      </w:r>
    </w:p>
    <w:p w:rsidR="00BB6A85" w:rsidRPr="00F513E4" w:rsidRDefault="00BB6A85" w:rsidP="00BB6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Demanda</w:t>
      </w:r>
      <w:r w:rsidRPr="00442B33">
        <w:rPr>
          <w:rFonts w:eastAsia="Times New Roman" w:cstheme="minorHAnsi"/>
          <w:color w:val="FF0000"/>
          <w:lang w:eastAsia="es-ES"/>
        </w:rPr>
        <w:t xml:space="preserve"> en el Juzgado de lo Contencioso-Administrativo o Sala de lo Contencioso-Administrativo del Tribunal Superior de Justicia. Plazo: dos meses a partir de la comunicación por los miembros del tribunal o comisión de la resolución negativa.</w:t>
      </w:r>
    </w:p>
    <w:p w:rsidR="001B4B0A" w:rsidRPr="00F513E4" w:rsidRDefault="001B4B0A" w:rsidP="001B4B0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es-ES"/>
        </w:rPr>
      </w:pPr>
    </w:p>
    <w:p w:rsidR="001B4B0A" w:rsidRPr="00F513E4" w:rsidRDefault="001B4B0A" w:rsidP="001B4B0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FF0000"/>
          <w:lang w:eastAsia="es-ES"/>
        </w:rPr>
      </w:pPr>
      <w:r w:rsidRPr="00F513E4">
        <w:rPr>
          <w:rFonts w:eastAsia="Times New Roman" w:cstheme="minorHAnsi"/>
          <w:b/>
          <w:color w:val="FF0000"/>
          <w:lang w:eastAsia="es-ES"/>
        </w:rPr>
        <w:t>Normativa de referencia:</w:t>
      </w:r>
    </w:p>
    <w:p w:rsidR="001B4B0A" w:rsidRPr="00F513E4" w:rsidRDefault="001B4B0A" w:rsidP="001B4B0A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color w:val="FF0000"/>
          <w:lang w:eastAsia="es-ES"/>
        </w:rPr>
        <w:t xml:space="preserve">• </w:t>
      </w:r>
      <w:r w:rsidR="00720364" w:rsidRPr="00720364">
        <w:rPr>
          <w:rFonts w:eastAsia="Times New Roman" w:cstheme="minorHAnsi"/>
          <w:color w:val="FF0000"/>
          <w:lang w:eastAsia="es-ES"/>
        </w:rPr>
        <w:t>Ley 39/2015, de 1 de octubre, del Procedimiento Administrativo Común de las Administraciones Públicas</w:t>
      </w:r>
      <w:r w:rsidR="00720364">
        <w:rPr>
          <w:rFonts w:eastAsia="Times New Roman" w:cstheme="minorHAnsi"/>
          <w:color w:val="FF0000"/>
          <w:lang w:eastAsia="es-ES"/>
        </w:rPr>
        <w:t>.</w:t>
      </w:r>
    </w:p>
    <w:p w:rsidR="001B4B0A" w:rsidRPr="00442B33" w:rsidRDefault="001B4B0A" w:rsidP="001B4B0A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color w:val="FF0000"/>
          <w:lang w:eastAsia="es-ES"/>
        </w:rPr>
        <w:t>• Real Decreto 364/1995, de 10 de marzo, por el que se aprueba el Reglamento General de Ingreso del Personal al servicio de la Administración general del Estado y de Provisión de Puestos de Trabajo y Promoción Profesional de los Funcionarios Civiles de la Administración general del Estado.</w:t>
      </w:r>
    </w:p>
    <w:p w:rsidR="00BB6A85" w:rsidRPr="00F513E4" w:rsidRDefault="00BB6A85">
      <w:pPr>
        <w:rPr>
          <w:rFonts w:cstheme="minorHAnsi"/>
          <w:b/>
          <w:color w:val="FF0000"/>
        </w:rPr>
      </w:pPr>
    </w:p>
    <w:p w:rsidR="00AC539C" w:rsidRPr="00F513E4" w:rsidRDefault="00AC539C" w:rsidP="00B641C7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cstheme="minorHAnsi"/>
          <w:b/>
          <w:color w:val="FF0000"/>
          <w:u w:val="single"/>
        </w:rPr>
      </w:pPr>
    </w:p>
    <w:sectPr w:rsidR="00AC539C" w:rsidRPr="00F513E4" w:rsidSect="005B703F">
      <w:headerReference w:type="first" r:id="rId13"/>
      <w:pgSz w:w="11906" w:h="16838"/>
      <w:pgMar w:top="1134" w:right="991" w:bottom="567" w:left="1701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3E" w:rsidRDefault="004C5D3E" w:rsidP="00557B74">
      <w:pPr>
        <w:spacing w:after="0" w:line="240" w:lineRule="auto"/>
      </w:pPr>
      <w:r>
        <w:separator/>
      </w:r>
    </w:p>
  </w:endnote>
  <w:endnote w:type="continuationSeparator" w:id="0">
    <w:p w:rsidR="004C5D3E" w:rsidRDefault="004C5D3E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Pr="004662FA" w:rsidRDefault="00D67D29" w:rsidP="004662FA">
    <w:pPr>
      <w:pStyle w:val="Piedepgina"/>
    </w:pPr>
    <w:r w:rsidRPr="004662F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3E" w:rsidRDefault="004C5D3E" w:rsidP="00557B74">
      <w:pPr>
        <w:spacing w:after="0" w:line="240" w:lineRule="auto"/>
      </w:pPr>
      <w:r>
        <w:separator/>
      </w:r>
    </w:p>
  </w:footnote>
  <w:footnote w:type="continuationSeparator" w:id="0">
    <w:p w:rsidR="004C5D3E" w:rsidRDefault="004C5D3E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95" w:rsidRDefault="00043495" w:rsidP="00043495">
    <w:pPr>
      <w:pStyle w:val="Encabezado"/>
      <w:tabs>
        <w:tab w:val="clear" w:pos="8504"/>
        <w:tab w:val="left" w:pos="4956"/>
        <w:tab w:val="left" w:pos="5664"/>
        <w:tab w:val="left" w:pos="6372"/>
        <w:tab w:val="left" w:pos="7080"/>
      </w:tabs>
      <w:rPr>
        <w:rFonts w:cstheme="minorHAnsi"/>
        <w:b/>
        <w:sz w:val="24"/>
        <w:szCs w:val="24"/>
      </w:rPr>
    </w:pPr>
  </w:p>
  <w:p w:rsidR="00043495" w:rsidRDefault="00C70954" w:rsidP="00C70954">
    <w:pPr>
      <w:pStyle w:val="Piedepgina"/>
      <w:tabs>
        <w:tab w:val="clear" w:pos="8504"/>
        <w:tab w:val="left" w:pos="7649"/>
      </w:tabs>
      <w:jc w:val="center"/>
    </w:pPr>
    <w:r>
      <w:rPr>
        <w:rFonts w:cstheme="minorHAnsi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AC539C" w:rsidRDefault="00791962" w:rsidP="00C70954">
    <w:pPr>
      <w:pStyle w:val="Piedepgina"/>
      <w:tabs>
        <w:tab w:val="clear" w:pos="8504"/>
        <w:tab w:val="left" w:pos="7649"/>
      </w:tabs>
      <w:jc w:val="center"/>
    </w:pPr>
    <w:r>
      <w:rPr>
        <w:rFonts w:cstheme="minorHAnsi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  <w:r w:rsidRPr="00D67D29">
      <w:rPr>
        <w:rFonts w:asciiTheme="minorHAnsi" w:hAnsiTheme="minorHAnsi" w:cstheme="minorHAnsi"/>
        <w:noProof/>
        <w:color w:val="C00000"/>
        <w:szCs w:val="20"/>
      </w:rPr>
      <w:drawing>
        <wp:anchor distT="0" distB="0" distL="114300" distR="114300" simplePos="0" relativeHeight="251659264" behindDoc="0" locked="0" layoutInCell="1" allowOverlap="1" wp14:anchorId="51E05935" wp14:editId="26CB2F61">
          <wp:simplePos x="0" y="0"/>
          <wp:positionH relativeFrom="column">
            <wp:posOffset>4396740</wp:posOffset>
          </wp:positionH>
          <wp:positionV relativeFrom="paragraph">
            <wp:posOffset>-70485</wp:posOffset>
          </wp:positionV>
          <wp:extent cx="1552575" cy="1009174"/>
          <wp:effectExtent l="0" t="0" r="0" b="635"/>
          <wp:wrapNone/>
          <wp:docPr id="4" name="Imagen 4" descr="D:\_DGFITO\____UGT\imagenes\LOGO FESP UGT ENSEÑANZA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DGFITO\____UGT\imagenes\LOGO FESP UGT ENSEÑANZA_2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0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D29">
      <w:rPr>
        <w:rFonts w:asciiTheme="minorHAnsi" w:hAnsiTheme="minorHAnsi" w:cstheme="minorHAnsi"/>
        <w:b/>
        <w:color w:val="C00000"/>
        <w:szCs w:val="20"/>
        <w:u w:val="single"/>
      </w:rPr>
      <w:t xml:space="preserve">COMENTARIOS ADICIONALES </w:t>
    </w:r>
  </w:p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</w:p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 w:val="28"/>
        <w:szCs w:val="20"/>
        <w:u w:val="single"/>
      </w:rPr>
    </w:pPr>
    <w:r w:rsidRPr="00D67D29">
      <w:rPr>
        <w:rFonts w:asciiTheme="minorHAnsi" w:hAnsiTheme="minorHAnsi" w:cstheme="minorHAnsi"/>
        <w:b/>
        <w:color w:val="C00000"/>
        <w:sz w:val="28"/>
        <w:szCs w:val="20"/>
        <w:u w:val="single"/>
      </w:rPr>
      <w:t>NO INCLUIR ESTA HOJA EN EL RECURSO. ES SOLO INFORMACIÓN DE INTERES PARA EL SOLICITANTE</w:t>
    </w:r>
  </w:p>
  <w:p w:rsidR="001B4B0A" w:rsidRPr="00D67D29" w:rsidRDefault="001B4B0A" w:rsidP="001B4B0A">
    <w:pPr>
      <w:pStyle w:val="Encabezado"/>
      <w:rPr>
        <w:color w:val="C00000"/>
      </w:rPr>
    </w:pPr>
  </w:p>
  <w:p w:rsidR="002417E0" w:rsidRPr="001B4B0A" w:rsidRDefault="002417E0" w:rsidP="001B4B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E39"/>
    <w:multiLevelType w:val="multilevel"/>
    <w:tmpl w:val="C8E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D35DF"/>
    <w:multiLevelType w:val="hybridMultilevel"/>
    <w:tmpl w:val="00B465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1D3F"/>
    <w:multiLevelType w:val="multilevel"/>
    <w:tmpl w:val="6B3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21B0F"/>
    <w:multiLevelType w:val="multilevel"/>
    <w:tmpl w:val="A4B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06375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274CD"/>
    <w:multiLevelType w:val="hybridMultilevel"/>
    <w:tmpl w:val="8146F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61E2E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7"/>
    <w:rsid w:val="00043495"/>
    <w:rsid w:val="000479B5"/>
    <w:rsid w:val="00061BF0"/>
    <w:rsid w:val="000800BE"/>
    <w:rsid w:val="00083889"/>
    <w:rsid w:val="0016564F"/>
    <w:rsid w:val="00174965"/>
    <w:rsid w:val="001A4E52"/>
    <w:rsid w:val="001B4B0A"/>
    <w:rsid w:val="001D061A"/>
    <w:rsid w:val="002417E0"/>
    <w:rsid w:val="002E3C90"/>
    <w:rsid w:val="00310AA1"/>
    <w:rsid w:val="00351EEE"/>
    <w:rsid w:val="003817D4"/>
    <w:rsid w:val="003F7882"/>
    <w:rsid w:val="004662FA"/>
    <w:rsid w:val="004C5D3E"/>
    <w:rsid w:val="00557B74"/>
    <w:rsid w:val="00562D13"/>
    <w:rsid w:val="005748D8"/>
    <w:rsid w:val="005B703F"/>
    <w:rsid w:val="005E3B2A"/>
    <w:rsid w:val="005F2415"/>
    <w:rsid w:val="0063139A"/>
    <w:rsid w:val="00656113"/>
    <w:rsid w:val="00667194"/>
    <w:rsid w:val="0069565E"/>
    <w:rsid w:val="006B2153"/>
    <w:rsid w:val="006D72E0"/>
    <w:rsid w:val="006E1ACF"/>
    <w:rsid w:val="00720364"/>
    <w:rsid w:val="00722AAA"/>
    <w:rsid w:val="00766C2B"/>
    <w:rsid w:val="00770C47"/>
    <w:rsid w:val="00791962"/>
    <w:rsid w:val="007E16E9"/>
    <w:rsid w:val="00873E0D"/>
    <w:rsid w:val="008F0CA8"/>
    <w:rsid w:val="008F6695"/>
    <w:rsid w:val="009031F3"/>
    <w:rsid w:val="009457BD"/>
    <w:rsid w:val="00951244"/>
    <w:rsid w:val="00991179"/>
    <w:rsid w:val="009A3206"/>
    <w:rsid w:val="00A00DF0"/>
    <w:rsid w:val="00A17AB5"/>
    <w:rsid w:val="00A240D7"/>
    <w:rsid w:val="00A26ED9"/>
    <w:rsid w:val="00A27BE5"/>
    <w:rsid w:val="00A77277"/>
    <w:rsid w:val="00A864C4"/>
    <w:rsid w:val="00AC539C"/>
    <w:rsid w:val="00B368A5"/>
    <w:rsid w:val="00B641C7"/>
    <w:rsid w:val="00BB6A85"/>
    <w:rsid w:val="00BC1194"/>
    <w:rsid w:val="00C70954"/>
    <w:rsid w:val="00C859BF"/>
    <w:rsid w:val="00CB0232"/>
    <w:rsid w:val="00CB7BF5"/>
    <w:rsid w:val="00CF1E5F"/>
    <w:rsid w:val="00CF5624"/>
    <w:rsid w:val="00CF6F25"/>
    <w:rsid w:val="00D005C1"/>
    <w:rsid w:val="00D22ED5"/>
    <w:rsid w:val="00D24066"/>
    <w:rsid w:val="00D41B8E"/>
    <w:rsid w:val="00D50E77"/>
    <w:rsid w:val="00D67D29"/>
    <w:rsid w:val="00D71841"/>
    <w:rsid w:val="00DE29FA"/>
    <w:rsid w:val="00E01A39"/>
    <w:rsid w:val="00E66C18"/>
    <w:rsid w:val="00EB366B"/>
    <w:rsid w:val="00EB52C5"/>
    <w:rsid w:val="00F02C92"/>
    <w:rsid w:val="00F1263B"/>
    <w:rsid w:val="00F30C2F"/>
    <w:rsid w:val="00F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DDF2-EC10-4214-AFFA-C35B3A13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expone-solicita - FeSP UGT ENSEÑANZA TOLEDO</vt:lpstr>
    </vt:vector>
  </TitlesOfParts>
  <Company>FeSP UGT ENSEÑANZA - TOLEDO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expone-solicita - FeSP UGT ENSEÑANZA TOLEDO</dc:title>
  <dc:creator>FeSP UGT ENSEÑANZA - TOLEDO</dc:creator>
  <cp:lastModifiedBy>USERDANI</cp:lastModifiedBy>
  <cp:revision>14</cp:revision>
  <cp:lastPrinted>2017-05-18T07:22:00Z</cp:lastPrinted>
  <dcterms:created xsi:type="dcterms:W3CDTF">2018-06-26T12:14:00Z</dcterms:created>
  <dcterms:modified xsi:type="dcterms:W3CDTF">2018-07-13T08:58:00Z</dcterms:modified>
</cp:coreProperties>
</file>