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15" w:rsidRDefault="007E16E9" w:rsidP="00174965">
      <w:pPr>
        <w:tabs>
          <w:tab w:val="left" w:pos="894"/>
          <w:tab w:val="left" w:pos="1125"/>
        </w:tabs>
        <w:spacing w:after="0" w:line="240" w:lineRule="auto"/>
        <w:jc w:val="both"/>
        <w:rPr>
          <w:rFonts w:cstheme="minorHAnsi"/>
          <w:color w:val="C00000"/>
          <w:sz w:val="18"/>
          <w:szCs w:val="20"/>
        </w:rPr>
      </w:pPr>
      <w:r w:rsidRPr="008D4C27">
        <w:rPr>
          <w:rFonts w:cstheme="minorHAnsi"/>
          <w:color w:val="C00000"/>
          <w:sz w:val="18"/>
          <w:szCs w:val="20"/>
        </w:rPr>
        <w:tab/>
      </w:r>
    </w:p>
    <w:p w:rsidR="00586E5F" w:rsidRDefault="00586E5F" w:rsidP="00174965">
      <w:pPr>
        <w:tabs>
          <w:tab w:val="left" w:pos="894"/>
          <w:tab w:val="left" w:pos="1125"/>
        </w:tabs>
        <w:spacing w:after="0" w:line="240" w:lineRule="auto"/>
        <w:jc w:val="both"/>
        <w:rPr>
          <w:rFonts w:cstheme="minorHAnsi"/>
          <w:color w:val="C00000"/>
          <w:sz w:val="10"/>
          <w:szCs w:val="20"/>
        </w:rPr>
      </w:pPr>
    </w:p>
    <w:p w:rsidR="00586E5F" w:rsidRPr="008D4C27" w:rsidRDefault="00586E5F" w:rsidP="00174965">
      <w:pPr>
        <w:tabs>
          <w:tab w:val="left" w:pos="894"/>
          <w:tab w:val="left" w:pos="1125"/>
        </w:tabs>
        <w:spacing w:after="0" w:line="240" w:lineRule="auto"/>
        <w:jc w:val="both"/>
        <w:rPr>
          <w:rFonts w:cstheme="minorHAnsi"/>
          <w:color w:val="C00000"/>
          <w:sz w:val="10"/>
          <w:szCs w:val="20"/>
        </w:rPr>
      </w:pPr>
    </w:p>
    <w:p w:rsidR="00B536CA" w:rsidRDefault="008D4C27" w:rsidP="00B536CA">
      <w:pPr>
        <w:tabs>
          <w:tab w:val="left" w:pos="1125"/>
        </w:tabs>
        <w:spacing w:after="0" w:line="360" w:lineRule="auto"/>
        <w:jc w:val="both"/>
        <w:rPr>
          <w:rFonts w:cstheme="minorHAnsi"/>
        </w:rPr>
      </w:pPr>
      <w:bookmarkStart w:id="0" w:name="_GoBack"/>
      <w:r w:rsidRPr="008D4C27">
        <w:rPr>
          <w:rFonts w:cstheme="minorHAnsi"/>
          <w:i/>
          <w:noProof/>
          <w:sz w:val="20"/>
          <w:u w:val="single"/>
          <w:lang w:eastAsia="es-ES"/>
        </w:rPr>
        <w:drawing>
          <wp:anchor distT="0" distB="0" distL="114300" distR="114300" simplePos="0" relativeHeight="251656704" behindDoc="0" locked="0" layoutInCell="1" allowOverlap="1" wp14:anchorId="7047BA19" wp14:editId="0ABB40E1">
            <wp:simplePos x="0" y="0"/>
            <wp:positionH relativeFrom="column">
              <wp:posOffset>372563</wp:posOffset>
            </wp:positionH>
            <wp:positionV relativeFrom="paragraph">
              <wp:posOffset>900521</wp:posOffset>
            </wp:positionV>
            <wp:extent cx="4991100" cy="3819525"/>
            <wp:effectExtent l="0" t="0" r="0" b="9525"/>
            <wp:wrapNone/>
            <wp:docPr id="2" name="Imagen 2" descr="D:\_DGFITO\_PERSONAL\___documentos\cuad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DGFITO\_PERSONAL\___documentos\cuadr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819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26ED9" w:rsidRPr="00B536CA">
        <w:rPr>
          <w:rFonts w:cstheme="minorHAnsi"/>
          <w:i/>
          <w:u w:val="single"/>
        </w:rPr>
        <w:tab/>
        <w:t>[Nombre y apellidos del reclamante]</w:t>
      </w:r>
      <w:r w:rsidR="00A26ED9" w:rsidRPr="00B536CA">
        <w:rPr>
          <w:rFonts w:cstheme="minorHAnsi"/>
          <w:i/>
          <w:u w:val="single"/>
        </w:rPr>
        <w:tab/>
      </w:r>
      <w:r w:rsidR="00A26ED9" w:rsidRPr="00B536CA">
        <w:rPr>
          <w:rFonts w:cstheme="minorHAnsi"/>
          <w:i/>
          <w:u w:val="single"/>
        </w:rPr>
        <w:tab/>
      </w:r>
      <w:r w:rsidR="007E16E9" w:rsidRPr="00B536CA">
        <w:rPr>
          <w:rFonts w:cstheme="minorHAnsi"/>
        </w:rPr>
        <w:t xml:space="preserve">, mayor de edad, </w:t>
      </w:r>
      <w:r w:rsidR="005F2415" w:rsidRPr="00B536CA">
        <w:rPr>
          <w:rFonts w:cstheme="minorHAnsi"/>
        </w:rPr>
        <w:t>funcionari</w:t>
      </w:r>
      <w:r w:rsidR="00A26ED9" w:rsidRPr="00B536CA">
        <w:rPr>
          <w:rFonts w:cstheme="minorHAnsi"/>
        </w:rPr>
        <w:t>o/a</w:t>
      </w:r>
      <w:r w:rsidR="005F2415" w:rsidRPr="00B536CA">
        <w:rPr>
          <w:rFonts w:cstheme="minorHAnsi"/>
        </w:rPr>
        <w:t xml:space="preserve"> de carrera</w:t>
      </w:r>
      <w:r w:rsidR="00A26ED9" w:rsidRPr="00B536CA">
        <w:rPr>
          <w:rFonts w:cstheme="minorHAnsi"/>
        </w:rPr>
        <w:t>/interino/a</w:t>
      </w:r>
      <w:r w:rsidR="005F2415" w:rsidRPr="00B536CA">
        <w:rPr>
          <w:rFonts w:cstheme="minorHAnsi"/>
        </w:rPr>
        <w:t xml:space="preserve">, </w:t>
      </w:r>
      <w:r w:rsidR="00A26ED9" w:rsidRPr="00B536CA">
        <w:rPr>
          <w:rFonts w:cstheme="minorHAnsi"/>
        </w:rPr>
        <w:t xml:space="preserve">con DNI </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rPr>
        <w:t xml:space="preserve"> y NRP </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rPr>
        <w:t xml:space="preserve"> perteneciente al cuerpo de </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rPr>
        <w:t xml:space="preserve"> especialidad </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rPr>
        <w:t xml:space="preserve"> </w:t>
      </w:r>
      <w:r w:rsidR="005F2415" w:rsidRPr="00B536CA">
        <w:rPr>
          <w:rFonts w:cstheme="minorHAnsi"/>
        </w:rPr>
        <w:t xml:space="preserve"> c</w:t>
      </w:r>
      <w:r w:rsidR="00A26ED9" w:rsidRPr="00B536CA">
        <w:rPr>
          <w:rFonts w:cstheme="minorHAnsi"/>
        </w:rPr>
        <w:t xml:space="preserve">on domicilio a efectos de notificaciones en </w:t>
      </w:r>
      <w:r w:rsidR="00A26ED9" w:rsidRPr="00B536CA">
        <w:rPr>
          <w:rFonts w:cstheme="minorHAnsi"/>
          <w:u w:val="single"/>
        </w:rPr>
        <w:tab/>
      </w:r>
      <w:r w:rsidR="00A26ED9" w:rsidRPr="00B536CA">
        <w:rPr>
          <w:rFonts w:cstheme="minorHAnsi"/>
          <w:i/>
          <w:u w:val="single"/>
        </w:rPr>
        <w:tab/>
        <w:t>[dirección, código postal y localidad]</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7E16E9" w:rsidRPr="00B536CA">
        <w:rPr>
          <w:rFonts w:cstheme="minorHAnsi"/>
          <w:i/>
        </w:rPr>
        <w:t>,</w:t>
      </w:r>
      <w:r w:rsidR="008F0CA8" w:rsidRPr="00B536CA">
        <w:rPr>
          <w:rFonts w:cstheme="minorHAnsi"/>
        </w:rPr>
        <w:t xml:space="preserve"> </w:t>
      </w:r>
      <w:r w:rsidR="00BC1194" w:rsidRPr="00B536CA">
        <w:rPr>
          <w:rFonts w:cstheme="minorHAnsi"/>
        </w:rPr>
        <w:t xml:space="preserve">teléfono </w:t>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rPr>
        <w:t xml:space="preserve"> y correo electrónico </w:t>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rPr>
        <w:t xml:space="preserve">, </w:t>
      </w:r>
      <w:r w:rsidR="00A26ED9" w:rsidRPr="00B536CA">
        <w:rPr>
          <w:rFonts w:cstheme="minorHAnsi"/>
        </w:rPr>
        <w:t>a</w:t>
      </w:r>
      <w:r w:rsidR="007E16E9" w:rsidRPr="00B536CA">
        <w:rPr>
          <w:rFonts w:cstheme="minorHAnsi"/>
        </w:rPr>
        <w:t>nte</w:t>
      </w:r>
      <w:r w:rsidR="00A26ED9" w:rsidRPr="00B536CA">
        <w:rPr>
          <w:rFonts w:cstheme="minorHAnsi"/>
        </w:rPr>
        <w:t xml:space="preserve"> el </w:t>
      </w:r>
      <w:r w:rsidR="007E16E9" w:rsidRPr="00B536CA">
        <w:rPr>
          <w:rFonts w:cstheme="minorHAnsi"/>
        </w:rPr>
        <w:t xml:space="preserve"> </w:t>
      </w:r>
      <w:r w:rsidRPr="00B536CA">
        <w:rPr>
          <w:rFonts w:cstheme="minorHAnsi"/>
        </w:rPr>
        <w:t xml:space="preserve">Director General de Recursos Humanos y Planificación Educativa de la Consejería </w:t>
      </w:r>
      <w:r w:rsidR="007E16E9" w:rsidRPr="00B536CA">
        <w:rPr>
          <w:rFonts w:cstheme="minorHAnsi"/>
        </w:rPr>
        <w:t xml:space="preserve"> de Educación, Cultura y Deportes de Castilla-La Mancha comparezco y como mejor proceda en Derecho </w:t>
      </w:r>
      <w:r w:rsidR="007E16E9" w:rsidRPr="00B536CA">
        <w:rPr>
          <w:rFonts w:cstheme="minorHAnsi"/>
          <w:b/>
          <w:sz w:val="24"/>
        </w:rPr>
        <w:t>DIGO</w:t>
      </w:r>
      <w:r w:rsidR="007E16E9" w:rsidRPr="00B536CA">
        <w:rPr>
          <w:rFonts w:cstheme="minorHAnsi"/>
        </w:rPr>
        <w:t>:</w:t>
      </w:r>
    </w:p>
    <w:p w:rsidR="00586E5F" w:rsidRPr="00586E5F" w:rsidRDefault="00586E5F" w:rsidP="00B536CA">
      <w:pPr>
        <w:tabs>
          <w:tab w:val="left" w:pos="1125"/>
        </w:tabs>
        <w:spacing w:after="0" w:line="360" w:lineRule="auto"/>
        <w:jc w:val="both"/>
        <w:rPr>
          <w:rFonts w:cstheme="minorHAnsi"/>
          <w:sz w:val="14"/>
        </w:rPr>
      </w:pPr>
    </w:p>
    <w:p w:rsidR="008D4C27" w:rsidRDefault="008D4C27" w:rsidP="00B536CA">
      <w:pPr>
        <w:pStyle w:val="Prrafodelista"/>
        <w:numPr>
          <w:ilvl w:val="0"/>
          <w:numId w:val="4"/>
        </w:numPr>
        <w:spacing w:after="0" w:line="360" w:lineRule="auto"/>
        <w:ind w:left="426"/>
        <w:jc w:val="both"/>
        <w:rPr>
          <w:rFonts w:cstheme="minorHAnsi"/>
        </w:rPr>
      </w:pPr>
      <w:r w:rsidRPr="00B536CA">
        <w:rPr>
          <w:rFonts w:cstheme="minorHAnsi"/>
        </w:rPr>
        <w:t xml:space="preserve">Que por Resolución de 07/03/2018, la Consejería de Educación, Cultura y Deportes convocó procedimiento selectivo para el ingreso en el </w:t>
      </w:r>
      <w:r w:rsidRPr="00B536CA">
        <w:rPr>
          <w:rFonts w:cstheme="minorHAnsi"/>
          <w:color w:val="FF0000"/>
        </w:rPr>
        <w:t>Cuerpo de Profesores de Enseñanza Secundaria / Profesores Técnicos de Formación Profesional</w:t>
      </w:r>
      <w:r w:rsidRPr="00B536CA">
        <w:rPr>
          <w:rFonts w:cstheme="minorHAnsi"/>
        </w:rPr>
        <w:t>.</w:t>
      </w:r>
      <w:r w:rsidRPr="00B536CA">
        <w:rPr>
          <w:rFonts w:cstheme="minorHAnsi"/>
        </w:rPr>
        <w:tab/>
      </w:r>
    </w:p>
    <w:p w:rsidR="00586E5F" w:rsidRPr="00586E5F" w:rsidRDefault="00586E5F" w:rsidP="00586E5F">
      <w:pPr>
        <w:pStyle w:val="Prrafodelista"/>
        <w:spacing w:after="0" w:line="360" w:lineRule="auto"/>
        <w:ind w:left="426"/>
        <w:jc w:val="both"/>
        <w:rPr>
          <w:rFonts w:cstheme="minorHAnsi"/>
          <w:sz w:val="8"/>
        </w:rPr>
      </w:pPr>
    </w:p>
    <w:p w:rsidR="008D4C27" w:rsidRPr="00586E5F" w:rsidRDefault="008D4C27" w:rsidP="00B536CA">
      <w:pPr>
        <w:pStyle w:val="Prrafodelista"/>
        <w:numPr>
          <w:ilvl w:val="0"/>
          <w:numId w:val="4"/>
        </w:numPr>
        <w:spacing w:after="0" w:line="360" w:lineRule="auto"/>
        <w:ind w:left="426"/>
        <w:jc w:val="both"/>
        <w:rPr>
          <w:rFonts w:cstheme="minorHAnsi"/>
          <w:u w:val="single"/>
        </w:rPr>
      </w:pPr>
      <w:r w:rsidRPr="00B536CA">
        <w:rPr>
          <w:rFonts w:cstheme="minorHAnsi"/>
        </w:rPr>
        <w:t xml:space="preserve"> Que solicité participar y resulté admitido/a en dicha convocatoria participando por </w:t>
      </w:r>
      <w:r w:rsidRPr="00B536CA">
        <w:rPr>
          <w:rFonts w:cstheme="minorHAnsi"/>
          <w:color w:val="FF0000"/>
        </w:rPr>
        <w:t xml:space="preserve">el turno libre / acceso a grupo superior / adquisición de nuevas especialidades / personas con discapacidad. </w:t>
      </w:r>
    </w:p>
    <w:p w:rsidR="00586E5F" w:rsidRPr="00586E5F" w:rsidRDefault="00586E5F" w:rsidP="00586E5F">
      <w:pPr>
        <w:spacing w:after="0" w:line="360" w:lineRule="auto"/>
        <w:jc w:val="both"/>
        <w:rPr>
          <w:rFonts w:cstheme="minorHAnsi"/>
          <w:sz w:val="12"/>
          <w:u w:val="single"/>
        </w:rPr>
      </w:pPr>
    </w:p>
    <w:p w:rsidR="008D4C27" w:rsidRDefault="008D4C27" w:rsidP="00B536CA">
      <w:pPr>
        <w:pStyle w:val="Prrafodelista"/>
        <w:numPr>
          <w:ilvl w:val="0"/>
          <w:numId w:val="4"/>
        </w:numPr>
        <w:spacing w:after="0" w:line="360" w:lineRule="auto"/>
        <w:ind w:left="426"/>
        <w:jc w:val="both"/>
        <w:rPr>
          <w:rFonts w:cstheme="minorHAnsi"/>
        </w:rPr>
      </w:pPr>
      <w:r w:rsidRPr="00B536CA">
        <w:rPr>
          <w:rFonts w:cstheme="minorHAnsi"/>
        </w:rPr>
        <w:t xml:space="preserve">Que tras realizar la </w:t>
      </w:r>
      <w:r w:rsidRPr="00B536CA">
        <w:rPr>
          <w:rFonts w:cstheme="minorHAnsi"/>
        </w:rPr>
        <w:t xml:space="preserve">PRIMERA </w:t>
      </w:r>
      <w:proofErr w:type="gramStart"/>
      <w:r w:rsidRPr="00B536CA">
        <w:rPr>
          <w:rFonts w:cstheme="minorHAnsi"/>
        </w:rPr>
        <w:t xml:space="preserve">PRUEBA </w:t>
      </w:r>
      <w:r w:rsidRPr="00B536CA">
        <w:rPr>
          <w:rFonts w:cstheme="minorHAnsi"/>
        </w:rPr>
        <w:t xml:space="preserve"> y</w:t>
      </w:r>
      <w:proofErr w:type="gramEnd"/>
      <w:r w:rsidRPr="00B536CA">
        <w:rPr>
          <w:rFonts w:cstheme="minorHAnsi"/>
        </w:rPr>
        <w:t xml:space="preserve"> habiendo sido publicadas las calificaciones el </w:t>
      </w:r>
      <w:r w:rsidRPr="00B536CA">
        <w:rPr>
          <w:rFonts w:cstheme="minorHAnsi"/>
          <w:u w:val="single"/>
        </w:rPr>
        <w:tab/>
        <w:t>de junio de 2018</w:t>
      </w:r>
      <w:r w:rsidRPr="00B536CA">
        <w:rPr>
          <w:rFonts w:cstheme="minorHAnsi"/>
          <w:u w:val="single"/>
        </w:rPr>
        <w:t xml:space="preserve"> </w:t>
      </w:r>
      <w:r w:rsidRPr="00B536CA">
        <w:rPr>
          <w:rFonts w:cstheme="minorHAnsi"/>
        </w:rPr>
        <w:t xml:space="preserve">presenté reclamación ante el tribunal el pasado </w:t>
      </w:r>
      <w:r w:rsidRPr="00B536CA">
        <w:rPr>
          <w:rFonts w:cstheme="minorHAnsi"/>
          <w:u w:val="single"/>
        </w:rPr>
        <w:tab/>
      </w:r>
      <w:r w:rsidRPr="00B536CA">
        <w:rPr>
          <w:rFonts w:cstheme="minorHAnsi"/>
          <w:u w:val="single"/>
        </w:rPr>
        <w:tab/>
      </w:r>
      <w:r w:rsidRPr="00B536CA">
        <w:rPr>
          <w:rFonts w:cstheme="minorHAnsi"/>
          <w:u w:val="single"/>
        </w:rPr>
        <w:tab/>
        <w:t>de 2018</w:t>
      </w:r>
      <w:r w:rsidRPr="00B536CA">
        <w:rPr>
          <w:rFonts w:cstheme="minorHAnsi"/>
        </w:rPr>
        <w:t xml:space="preserve">  al no estar</w:t>
      </w:r>
      <w:r w:rsidRPr="00B536CA">
        <w:rPr>
          <w:rFonts w:cstheme="minorHAnsi"/>
        </w:rPr>
        <w:t xml:space="preserve"> de acuerdo con las puntuaciones obtenidas</w:t>
      </w:r>
      <w:r w:rsidR="00242014" w:rsidRPr="00B536CA">
        <w:rPr>
          <w:rFonts w:cstheme="minorHAnsi"/>
        </w:rPr>
        <w:t>. (ver documento adjunto nº1)</w:t>
      </w:r>
    </w:p>
    <w:p w:rsidR="00586E5F" w:rsidRPr="00586E5F" w:rsidRDefault="00586E5F" w:rsidP="00586E5F">
      <w:pPr>
        <w:spacing w:after="0" w:line="360" w:lineRule="auto"/>
        <w:jc w:val="both"/>
        <w:rPr>
          <w:rFonts w:cstheme="minorHAnsi"/>
          <w:sz w:val="8"/>
        </w:rPr>
      </w:pPr>
    </w:p>
    <w:p w:rsidR="00242014" w:rsidRDefault="00242014" w:rsidP="00B536CA">
      <w:pPr>
        <w:pStyle w:val="Prrafodelista"/>
        <w:numPr>
          <w:ilvl w:val="0"/>
          <w:numId w:val="4"/>
        </w:numPr>
        <w:spacing w:after="0" w:line="360" w:lineRule="auto"/>
        <w:ind w:left="426"/>
        <w:jc w:val="both"/>
        <w:rPr>
          <w:rFonts w:cstheme="minorHAnsi"/>
        </w:rPr>
      </w:pPr>
      <w:r w:rsidRPr="00B536CA">
        <w:rPr>
          <w:rFonts w:cstheme="minorHAnsi"/>
        </w:rPr>
        <w:t xml:space="preserve">Que con fecha </w:t>
      </w:r>
      <w:r w:rsidRPr="00B536CA">
        <w:rPr>
          <w:rFonts w:cstheme="minorHAnsi"/>
          <w:u w:val="single"/>
        </w:rPr>
        <w:tab/>
      </w:r>
      <w:r w:rsidRPr="00B536CA">
        <w:rPr>
          <w:rFonts w:cstheme="minorHAnsi"/>
          <w:u w:val="single"/>
        </w:rPr>
        <w:tab/>
      </w:r>
      <w:r w:rsidRPr="00B536CA">
        <w:rPr>
          <w:rFonts w:cstheme="minorHAnsi"/>
          <w:u w:val="single"/>
        </w:rPr>
        <w:tab/>
        <w:t>de 2018</w:t>
      </w:r>
      <w:r w:rsidRPr="00B536CA">
        <w:rPr>
          <w:rFonts w:cstheme="minorHAnsi"/>
        </w:rPr>
        <w:tab/>
        <w:t xml:space="preserve">me ha sido notificada la resolución a dicha reclamación habiendo sido </w:t>
      </w:r>
      <w:r w:rsidRPr="00B536CA">
        <w:rPr>
          <w:rFonts w:cstheme="minorHAnsi"/>
          <w:color w:val="FF0000"/>
        </w:rPr>
        <w:t xml:space="preserve">desestimada / estimada parcialmente </w:t>
      </w:r>
      <w:r w:rsidRPr="00B536CA">
        <w:rPr>
          <w:rFonts w:cstheme="minorHAnsi"/>
        </w:rPr>
        <w:t>(ver documento adjunto nº2</w:t>
      </w:r>
      <w:r w:rsidR="00C56A15" w:rsidRPr="00B536CA">
        <w:rPr>
          <w:rFonts w:cstheme="minorHAnsi"/>
        </w:rPr>
        <w:t>)</w:t>
      </w:r>
    </w:p>
    <w:p w:rsidR="00586E5F" w:rsidRPr="00586E5F" w:rsidRDefault="00586E5F" w:rsidP="00586E5F">
      <w:pPr>
        <w:spacing w:after="0" w:line="360" w:lineRule="auto"/>
        <w:jc w:val="both"/>
        <w:rPr>
          <w:rFonts w:cstheme="minorHAnsi"/>
          <w:sz w:val="10"/>
        </w:rPr>
      </w:pPr>
    </w:p>
    <w:p w:rsidR="007E16E9" w:rsidRPr="00586E5F" w:rsidRDefault="007E16E9" w:rsidP="00B536CA">
      <w:pPr>
        <w:pStyle w:val="Prrafodelista"/>
        <w:numPr>
          <w:ilvl w:val="0"/>
          <w:numId w:val="4"/>
        </w:numPr>
        <w:shd w:val="clear" w:color="auto" w:fill="FFFFFF"/>
        <w:spacing w:after="0" w:line="360" w:lineRule="auto"/>
        <w:ind w:left="426"/>
        <w:jc w:val="both"/>
        <w:rPr>
          <w:rFonts w:cstheme="minorHAnsi"/>
        </w:rPr>
      </w:pPr>
      <w:r w:rsidRPr="00B536CA">
        <w:rPr>
          <w:rFonts w:cstheme="minorHAnsi"/>
        </w:rPr>
        <w:t xml:space="preserve">Que por el presente escrito, y dentro del plazo legal de un mes establecido al efecto, conforme a los arts.121 y 122 </w:t>
      </w:r>
      <w:r w:rsidR="008F0CA8" w:rsidRPr="00B536CA">
        <w:rPr>
          <w:rFonts w:cstheme="minorHAnsi"/>
        </w:rPr>
        <w:t>de la ley 39/2015, de 1 de octubre</w:t>
      </w:r>
      <w:r w:rsidRPr="00B536CA">
        <w:rPr>
          <w:rFonts w:cstheme="minorHAnsi"/>
        </w:rPr>
        <w:t>, de</w:t>
      </w:r>
      <w:r w:rsidR="008F0CA8" w:rsidRPr="00B536CA">
        <w:rPr>
          <w:rFonts w:cstheme="minorHAnsi"/>
        </w:rPr>
        <w:t xml:space="preserve">l Procedimiento Administrativo Común de las </w:t>
      </w:r>
      <w:r w:rsidRPr="00B536CA">
        <w:rPr>
          <w:rFonts w:cstheme="minorHAnsi"/>
        </w:rPr>
        <w:t xml:space="preserve">Administraciones públicas, interpongo </w:t>
      </w:r>
      <w:r w:rsidRPr="00B536CA">
        <w:rPr>
          <w:rFonts w:cstheme="minorHAnsi"/>
          <w:b/>
          <w:sz w:val="24"/>
        </w:rPr>
        <w:t>RECURSO DE ALZADA</w:t>
      </w:r>
      <w:r w:rsidRPr="00B536CA">
        <w:rPr>
          <w:rFonts w:cstheme="minorHAnsi"/>
          <w:sz w:val="24"/>
        </w:rPr>
        <w:t xml:space="preserve"> </w:t>
      </w:r>
      <w:r w:rsidRPr="00B536CA">
        <w:rPr>
          <w:rFonts w:cstheme="minorHAnsi"/>
        </w:rPr>
        <w:t>cont</w:t>
      </w:r>
      <w:r w:rsidR="008F0CA8" w:rsidRPr="00B536CA">
        <w:rPr>
          <w:rFonts w:cstheme="minorHAnsi"/>
        </w:rPr>
        <w:t>ra la citada resolución</w:t>
      </w:r>
      <w:r w:rsidRPr="00B536CA">
        <w:rPr>
          <w:rFonts w:cstheme="minorHAnsi"/>
        </w:rPr>
        <w:t xml:space="preserve">, en base a los siguientes </w:t>
      </w:r>
      <w:r w:rsidRPr="00B536CA">
        <w:rPr>
          <w:rFonts w:cstheme="minorHAnsi"/>
          <w:b/>
          <w:sz w:val="24"/>
        </w:rPr>
        <w:t>HECHOS</w:t>
      </w:r>
      <w:r w:rsidRPr="00B536CA">
        <w:rPr>
          <w:rFonts w:cstheme="minorHAnsi"/>
          <w:sz w:val="24"/>
        </w:rPr>
        <w:t>:</w:t>
      </w:r>
    </w:p>
    <w:p w:rsidR="00586E5F" w:rsidRPr="00586E5F" w:rsidRDefault="00586E5F" w:rsidP="00586E5F">
      <w:pPr>
        <w:shd w:val="clear" w:color="auto" w:fill="FFFFFF"/>
        <w:spacing w:after="0" w:line="360" w:lineRule="auto"/>
        <w:jc w:val="both"/>
        <w:rPr>
          <w:rFonts w:cstheme="minorHAnsi"/>
          <w:sz w:val="12"/>
        </w:rPr>
      </w:pPr>
    </w:p>
    <w:p w:rsidR="00A26ED9" w:rsidRPr="00B536CA" w:rsidRDefault="00A26ED9" w:rsidP="00B536CA">
      <w:pPr>
        <w:pStyle w:val="NormalWeb"/>
        <w:shd w:val="clear" w:color="auto" w:fill="FFFFFF"/>
        <w:spacing w:before="0" w:beforeAutospacing="0" w:after="0" w:afterAutospacing="0" w:line="360" w:lineRule="auto"/>
        <w:ind w:left="709"/>
        <w:jc w:val="both"/>
        <w:rPr>
          <w:rFonts w:asciiTheme="minorHAnsi" w:hAnsiTheme="minorHAnsi" w:cstheme="minorHAnsi"/>
          <w:i/>
          <w:sz w:val="22"/>
          <w:szCs w:val="22"/>
          <w:u w:val="single"/>
        </w:rPr>
      </w:pPr>
      <w:r w:rsidRPr="00B536CA">
        <w:rPr>
          <w:rFonts w:asciiTheme="minorHAnsi" w:hAnsiTheme="minorHAnsi" w:cstheme="minorHAnsi"/>
          <w:i/>
          <w:sz w:val="22"/>
          <w:szCs w:val="22"/>
          <w:u w:val="single"/>
        </w:rPr>
        <w:t xml:space="preserve">     [exposición de motivos</w:t>
      </w:r>
      <w:r w:rsidR="00242014" w:rsidRPr="00B536CA">
        <w:rPr>
          <w:rFonts w:asciiTheme="minorHAnsi" w:hAnsiTheme="minorHAnsi" w:cstheme="minorHAnsi"/>
          <w:i/>
          <w:sz w:val="22"/>
          <w:szCs w:val="22"/>
          <w:u w:val="single"/>
        </w:rPr>
        <w:t>, en base a lo ya especificado en la reclamació</w:t>
      </w:r>
      <w:r w:rsidR="00586E5F">
        <w:rPr>
          <w:rFonts w:asciiTheme="minorHAnsi" w:hAnsiTheme="minorHAnsi" w:cstheme="minorHAnsi"/>
          <w:i/>
          <w:sz w:val="22"/>
          <w:szCs w:val="22"/>
          <w:u w:val="single"/>
        </w:rPr>
        <w:t>n</w:t>
      </w:r>
      <w:r w:rsidRPr="00B536CA">
        <w:rPr>
          <w:rFonts w:asciiTheme="minorHAnsi" w:hAnsiTheme="minorHAnsi" w:cstheme="minorHAnsi"/>
          <w:i/>
          <w:sz w:val="22"/>
          <w:szCs w:val="22"/>
          <w:u w:val="single"/>
        </w:rPr>
        <w:t>]</w:t>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p>
    <w:p w:rsidR="00586E5F" w:rsidRDefault="00586E5F">
      <w:pPr>
        <w:rPr>
          <w:rFonts w:eastAsia="Times New Roman" w:cstheme="minorHAnsi"/>
          <w:lang w:eastAsia="es-ES"/>
        </w:rPr>
      </w:pPr>
      <w:r>
        <w:rPr>
          <w:rFonts w:cstheme="minorHAnsi"/>
        </w:rPr>
        <w:br w:type="page"/>
      </w:r>
    </w:p>
    <w:p w:rsidR="00A26ED9" w:rsidRPr="00B536CA" w:rsidRDefault="00A26ED9" w:rsidP="00B536CA">
      <w:pPr>
        <w:pStyle w:val="NormalWeb"/>
        <w:shd w:val="clear" w:color="auto" w:fill="FFFFFF"/>
        <w:spacing w:before="0" w:beforeAutospacing="0" w:after="0" w:afterAutospacing="0" w:line="360" w:lineRule="auto"/>
        <w:jc w:val="both"/>
        <w:rPr>
          <w:rFonts w:asciiTheme="minorHAnsi" w:hAnsiTheme="minorHAnsi" w:cstheme="minorHAnsi"/>
          <w:sz w:val="22"/>
          <w:szCs w:val="22"/>
        </w:rPr>
      </w:pPr>
    </w:p>
    <w:p w:rsidR="00586E5F" w:rsidRDefault="00586E5F" w:rsidP="00B536CA">
      <w:pPr>
        <w:pStyle w:val="NormalWeb"/>
        <w:shd w:val="clear" w:color="auto" w:fill="FFFFFF"/>
        <w:spacing w:before="0" w:beforeAutospacing="0" w:after="0" w:afterAutospacing="0" w:line="360" w:lineRule="auto"/>
        <w:jc w:val="both"/>
        <w:rPr>
          <w:rFonts w:asciiTheme="minorHAnsi" w:hAnsiTheme="minorHAnsi" w:cstheme="minorHAnsi"/>
          <w:i/>
          <w:sz w:val="22"/>
          <w:szCs w:val="22"/>
        </w:rPr>
      </w:pPr>
    </w:p>
    <w:p w:rsidR="00B536CA" w:rsidRDefault="00CB0232" w:rsidP="00B536CA">
      <w:pPr>
        <w:pStyle w:val="NormalWeb"/>
        <w:shd w:val="clear" w:color="auto" w:fill="FFFFFF"/>
        <w:spacing w:before="0" w:beforeAutospacing="0" w:after="0" w:afterAutospacing="0" w:line="360" w:lineRule="auto"/>
        <w:jc w:val="both"/>
        <w:rPr>
          <w:rFonts w:asciiTheme="minorHAnsi" w:hAnsiTheme="minorHAnsi" w:cstheme="minorHAnsi"/>
          <w:i/>
          <w:sz w:val="22"/>
          <w:szCs w:val="22"/>
        </w:rPr>
      </w:pPr>
      <w:r w:rsidRPr="00B536CA">
        <w:rPr>
          <w:rFonts w:asciiTheme="minorHAnsi" w:hAnsiTheme="minorHAnsi" w:cstheme="minorHAnsi"/>
          <w:i/>
          <w:sz w:val="22"/>
          <w:szCs w:val="22"/>
        </w:rPr>
        <w:t xml:space="preserve">En virtud de lo expuesto </w:t>
      </w:r>
      <w:r w:rsidR="007E16E9" w:rsidRPr="00B536CA">
        <w:rPr>
          <w:rFonts w:asciiTheme="minorHAnsi" w:hAnsiTheme="minorHAnsi" w:cstheme="minorHAnsi"/>
          <w:b/>
          <w:i/>
          <w:szCs w:val="22"/>
        </w:rPr>
        <w:t>SOLICITO</w:t>
      </w:r>
      <w:r w:rsidRPr="00B536CA">
        <w:rPr>
          <w:rFonts w:asciiTheme="minorHAnsi" w:hAnsiTheme="minorHAnsi" w:cstheme="minorHAnsi"/>
          <w:i/>
          <w:szCs w:val="22"/>
        </w:rPr>
        <w:t xml:space="preserve"> </w:t>
      </w:r>
      <w:r w:rsidRPr="00B536CA">
        <w:rPr>
          <w:rFonts w:asciiTheme="minorHAnsi" w:hAnsiTheme="minorHAnsi" w:cstheme="minorHAnsi"/>
          <w:i/>
          <w:sz w:val="22"/>
          <w:szCs w:val="22"/>
        </w:rPr>
        <w:t>q</w:t>
      </w:r>
      <w:r w:rsidR="007E16E9" w:rsidRPr="00B536CA">
        <w:rPr>
          <w:rFonts w:asciiTheme="minorHAnsi" w:hAnsiTheme="minorHAnsi" w:cstheme="minorHAnsi"/>
          <w:i/>
          <w:sz w:val="22"/>
          <w:szCs w:val="22"/>
        </w:rPr>
        <w:t xml:space="preserve">ue se tenga por presentado este escrito, se sirva admitirlo y se tenga por interpuesto en tiempo y forma </w:t>
      </w:r>
      <w:r w:rsidR="007E16E9" w:rsidRPr="00B536CA">
        <w:rPr>
          <w:rFonts w:asciiTheme="minorHAnsi" w:hAnsiTheme="minorHAnsi" w:cstheme="minorHAnsi"/>
          <w:b/>
          <w:i/>
          <w:sz w:val="22"/>
          <w:szCs w:val="22"/>
        </w:rPr>
        <w:t>RECURSO DE ALZAD</w:t>
      </w:r>
      <w:r w:rsidR="008F0CA8" w:rsidRPr="00B536CA">
        <w:rPr>
          <w:rFonts w:asciiTheme="minorHAnsi" w:hAnsiTheme="minorHAnsi" w:cstheme="minorHAnsi"/>
          <w:b/>
          <w:i/>
          <w:sz w:val="22"/>
          <w:szCs w:val="22"/>
        </w:rPr>
        <w:t>A</w:t>
      </w:r>
      <w:r w:rsidR="008F0CA8" w:rsidRPr="00B536CA">
        <w:rPr>
          <w:rFonts w:asciiTheme="minorHAnsi" w:hAnsiTheme="minorHAnsi" w:cstheme="minorHAnsi"/>
          <w:i/>
          <w:sz w:val="22"/>
          <w:szCs w:val="22"/>
        </w:rPr>
        <w:t xml:space="preserve"> contra la </w:t>
      </w:r>
      <w:r w:rsidRPr="00B536CA">
        <w:rPr>
          <w:rFonts w:asciiTheme="minorHAnsi" w:hAnsiTheme="minorHAnsi" w:cstheme="minorHAnsi"/>
          <w:i/>
          <w:sz w:val="22"/>
          <w:szCs w:val="22"/>
        </w:rPr>
        <w:t>Resolución</w:t>
      </w:r>
      <w:r w:rsidR="00242014" w:rsidRPr="00B536CA">
        <w:rPr>
          <w:rFonts w:asciiTheme="minorHAnsi" w:hAnsiTheme="minorHAnsi" w:cstheme="minorHAnsi"/>
          <w:i/>
          <w:sz w:val="22"/>
          <w:szCs w:val="22"/>
        </w:rPr>
        <w:t xml:space="preserve"> del Tribunal </w:t>
      </w:r>
      <w:proofErr w:type="spellStart"/>
      <w:r w:rsidR="00242014" w:rsidRPr="00B536CA">
        <w:rPr>
          <w:rFonts w:asciiTheme="minorHAnsi" w:hAnsiTheme="minorHAnsi" w:cstheme="minorHAnsi"/>
          <w:i/>
          <w:sz w:val="22"/>
          <w:szCs w:val="22"/>
        </w:rPr>
        <w:t>nº</w:t>
      </w:r>
      <w:proofErr w:type="spellEnd"/>
      <w:r w:rsidR="00242014" w:rsidRPr="00B536CA">
        <w:rPr>
          <w:rFonts w:asciiTheme="minorHAnsi" w:hAnsiTheme="minorHAnsi" w:cstheme="minorHAnsi"/>
          <w:i/>
          <w:sz w:val="22"/>
          <w:szCs w:val="22"/>
        </w:rPr>
        <w:t xml:space="preserve"> </w:t>
      </w:r>
      <w:r w:rsidRPr="00B536CA">
        <w:rPr>
          <w:rFonts w:asciiTheme="minorHAnsi" w:hAnsiTheme="minorHAnsi" w:cstheme="minorHAnsi"/>
          <w:i/>
          <w:sz w:val="22"/>
          <w:szCs w:val="22"/>
        </w:rPr>
        <w:t xml:space="preserve"> </w:t>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00C56A15" w:rsidRPr="00B536CA">
        <w:rPr>
          <w:rFonts w:asciiTheme="minorHAnsi" w:hAnsiTheme="minorHAnsi" w:cstheme="minorHAnsi"/>
          <w:i/>
          <w:sz w:val="22"/>
          <w:szCs w:val="22"/>
          <w:u w:val="single"/>
        </w:rPr>
        <w:t xml:space="preserve"> </w:t>
      </w:r>
      <w:r w:rsidR="00C56A15" w:rsidRPr="00B536CA">
        <w:rPr>
          <w:rFonts w:asciiTheme="minorHAnsi" w:hAnsiTheme="minorHAnsi" w:cstheme="minorHAnsi"/>
          <w:i/>
          <w:sz w:val="22"/>
          <w:szCs w:val="22"/>
        </w:rPr>
        <w:t xml:space="preserve"> del Cuerpo de Profesores ____________________, especialidad _______________ </w:t>
      </w:r>
      <w:r w:rsidR="00C56A15" w:rsidRPr="00B536CA">
        <w:rPr>
          <w:rFonts w:asciiTheme="minorHAnsi" w:hAnsiTheme="minorHAnsi" w:cstheme="minorHAnsi"/>
          <w:i/>
          <w:sz w:val="22"/>
          <w:szCs w:val="22"/>
        </w:rPr>
        <w:t>del proceso selectivo convocado por Resolución de 07/03/2018</w:t>
      </w:r>
      <w:r w:rsidR="00C56A15" w:rsidRPr="00B536CA">
        <w:rPr>
          <w:rFonts w:asciiTheme="minorHAnsi" w:hAnsiTheme="minorHAnsi" w:cstheme="minorHAnsi"/>
          <w:i/>
          <w:sz w:val="22"/>
          <w:szCs w:val="22"/>
        </w:rPr>
        <w:t xml:space="preserve">, por la que se </w:t>
      </w:r>
      <w:r w:rsidR="00C56A15" w:rsidRPr="00B536CA">
        <w:rPr>
          <w:rFonts w:asciiTheme="minorHAnsi" w:hAnsiTheme="minorHAnsi" w:cstheme="minorHAnsi"/>
          <w:i/>
          <w:color w:val="FF0000"/>
          <w:sz w:val="22"/>
          <w:szCs w:val="22"/>
        </w:rPr>
        <w:t xml:space="preserve">desestima/estima parcialmente </w:t>
      </w:r>
      <w:r w:rsidR="00C56A15" w:rsidRPr="00B536CA">
        <w:rPr>
          <w:rFonts w:asciiTheme="minorHAnsi" w:hAnsiTheme="minorHAnsi" w:cstheme="minorHAnsi"/>
          <w:i/>
          <w:sz w:val="22"/>
          <w:szCs w:val="22"/>
        </w:rPr>
        <w:t xml:space="preserve">la reclamación interpuesta con fecha </w:t>
      </w:r>
      <w:r w:rsidR="00C56A15" w:rsidRPr="00B536CA">
        <w:rPr>
          <w:rFonts w:asciiTheme="minorHAnsi" w:hAnsiTheme="minorHAnsi" w:cstheme="minorHAnsi"/>
          <w:b/>
          <w:i/>
          <w:sz w:val="22"/>
          <w:szCs w:val="22"/>
          <w:u w:val="single"/>
        </w:rPr>
        <w:tab/>
      </w:r>
      <w:r w:rsidR="00C56A15" w:rsidRPr="00B536CA">
        <w:rPr>
          <w:rFonts w:asciiTheme="minorHAnsi" w:hAnsiTheme="minorHAnsi" w:cstheme="minorHAnsi"/>
          <w:b/>
          <w:i/>
          <w:sz w:val="22"/>
          <w:szCs w:val="22"/>
          <w:u w:val="single"/>
        </w:rPr>
        <w:tab/>
      </w:r>
      <w:r w:rsidR="00C56A15" w:rsidRPr="00B536CA">
        <w:rPr>
          <w:rFonts w:asciiTheme="minorHAnsi" w:hAnsiTheme="minorHAnsi" w:cstheme="minorHAnsi"/>
          <w:i/>
          <w:sz w:val="22"/>
          <w:szCs w:val="22"/>
          <w:u w:val="single"/>
        </w:rPr>
        <w:t xml:space="preserve">de junio de 2018 </w:t>
      </w:r>
      <w:r w:rsidR="007E16E9" w:rsidRPr="00B536CA">
        <w:rPr>
          <w:rFonts w:asciiTheme="minorHAnsi" w:hAnsiTheme="minorHAnsi" w:cstheme="minorHAnsi"/>
          <w:i/>
          <w:sz w:val="22"/>
          <w:szCs w:val="22"/>
        </w:rPr>
        <w:t>,</w:t>
      </w:r>
      <w:r w:rsidR="005F2415" w:rsidRPr="00B536CA">
        <w:rPr>
          <w:rFonts w:asciiTheme="minorHAnsi" w:hAnsiTheme="minorHAnsi" w:cstheme="minorHAnsi"/>
          <w:i/>
          <w:sz w:val="22"/>
          <w:szCs w:val="22"/>
        </w:rPr>
        <w:t xml:space="preserve"> </w:t>
      </w:r>
      <w:r w:rsidR="007E16E9" w:rsidRPr="00B536CA">
        <w:rPr>
          <w:rFonts w:asciiTheme="minorHAnsi" w:hAnsiTheme="minorHAnsi" w:cstheme="minorHAnsi"/>
          <w:i/>
          <w:sz w:val="22"/>
          <w:szCs w:val="22"/>
        </w:rPr>
        <w:t xml:space="preserve">y que en su día se </w:t>
      </w:r>
      <w:r w:rsidR="00BC1194" w:rsidRPr="00B536CA">
        <w:rPr>
          <w:rFonts w:asciiTheme="minorHAnsi" w:hAnsiTheme="minorHAnsi" w:cstheme="minorHAnsi"/>
          <w:i/>
          <w:sz w:val="22"/>
          <w:szCs w:val="22"/>
        </w:rPr>
        <w:t xml:space="preserve">reconozca el derecho y se dicte resolución por la que </w:t>
      </w:r>
      <w:r w:rsidR="00C56A15" w:rsidRPr="00B536CA">
        <w:rPr>
          <w:rFonts w:asciiTheme="minorHAnsi" w:hAnsiTheme="minorHAnsi" w:cstheme="minorHAnsi"/>
          <w:i/>
          <w:sz w:val="22"/>
          <w:szCs w:val="22"/>
        </w:rPr>
        <w:t xml:space="preserve">anular y dejar sin efectos la citada </w:t>
      </w:r>
      <w:r w:rsidR="00B536CA" w:rsidRPr="00B536CA">
        <w:rPr>
          <w:rFonts w:asciiTheme="minorHAnsi" w:hAnsiTheme="minorHAnsi" w:cstheme="minorHAnsi"/>
          <w:i/>
          <w:sz w:val="22"/>
          <w:szCs w:val="22"/>
        </w:rPr>
        <w:t>r</w:t>
      </w:r>
      <w:r w:rsidR="00C56A15" w:rsidRPr="00B536CA">
        <w:rPr>
          <w:rFonts w:asciiTheme="minorHAnsi" w:hAnsiTheme="minorHAnsi" w:cstheme="minorHAnsi"/>
          <w:i/>
          <w:sz w:val="22"/>
          <w:szCs w:val="22"/>
        </w:rPr>
        <w:t>esolución a la reclamación formulada y declarar la modificación de la puntuación obtenida en el sentido indicado en los hechos y fundamentos del presente recurso.</w:t>
      </w:r>
    </w:p>
    <w:p w:rsidR="00586E5F" w:rsidRPr="00B536CA" w:rsidRDefault="00586E5F" w:rsidP="00B536CA">
      <w:pPr>
        <w:pStyle w:val="NormalWeb"/>
        <w:shd w:val="clear" w:color="auto" w:fill="FFFFFF"/>
        <w:spacing w:before="0" w:beforeAutospacing="0" w:after="0" w:afterAutospacing="0" w:line="360" w:lineRule="auto"/>
        <w:jc w:val="both"/>
        <w:rPr>
          <w:rFonts w:asciiTheme="minorHAnsi" w:hAnsiTheme="minorHAnsi" w:cstheme="minorHAnsi"/>
          <w:i/>
          <w:sz w:val="22"/>
          <w:szCs w:val="22"/>
        </w:rPr>
      </w:pPr>
    </w:p>
    <w:p w:rsidR="003817D4" w:rsidRPr="00B536CA" w:rsidRDefault="00AC539C" w:rsidP="00B536CA">
      <w:pPr>
        <w:pStyle w:val="NormalWeb"/>
        <w:shd w:val="clear" w:color="auto" w:fill="FFFFFF"/>
        <w:spacing w:before="0" w:beforeAutospacing="0" w:after="0" w:afterAutospacing="0" w:line="360" w:lineRule="auto"/>
        <w:jc w:val="both"/>
        <w:rPr>
          <w:rFonts w:asciiTheme="minorHAnsi" w:hAnsiTheme="minorHAnsi" w:cstheme="minorHAnsi"/>
          <w:b/>
          <w:sz w:val="22"/>
          <w:szCs w:val="22"/>
        </w:rPr>
      </w:pPr>
      <w:proofErr w:type="spellStart"/>
      <w:r w:rsidRPr="00B536CA">
        <w:rPr>
          <w:rFonts w:asciiTheme="minorHAnsi" w:hAnsiTheme="minorHAnsi" w:cstheme="minorHAnsi"/>
          <w:b/>
          <w:sz w:val="22"/>
          <w:szCs w:val="22"/>
        </w:rPr>
        <w:t>DOCUMENTACIÓ</w:t>
      </w:r>
      <w:proofErr w:type="spellEnd"/>
      <w:r w:rsidRPr="00B536CA">
        <w:rPr>
          <w:rFonts w:asciiTheme="minorHAnsi" w:hAnsiTheme="minorHAnsi" w:cstheme="minorHAnsi"/>
          <w:b/>
          <w:sz w:val="22"/>
          <w:szCs w:val="22"/>
        </w:rPr>
        <w:t>N ADJUNTA:</w:t>
      </w:r>
    </w:p>
    <w:p w:rsidR="00AC539C" w:rsidRPr="00B536CA" w:rsidRDefault="00AC539C" w:rsidP="00B536CA">
      <w:pPr>
        <w:pStyle w:val="NormalWeb"/>
        <w:shd w:val="clear" w:color="auto" w:fill="FFFFFF"/>
        <w:spacing w:before="0" w:beforeAutospacing="0" w:after="0" w:afterAutospacing="0" w:line="360" w:lineRule="auto"/>
        <w:jc w:val="both"/>
        <w:rPr>
          <w:rFonts w:asciiTheme="minorHAnsi" w:hAnsiTheme="minorHAnsi" w:cstheme="minorHAnsi"/>
          <w:i/>
          <w:sz w:val="22"/>
          <w:szCs w:val="22"/>
          <w:u w:val="single"/>
        </w:rPr>
      </w:pPr>
      <w:r w:rsidRPr="00B536CA">
        <w:rPr>
          <w:rFonts w:asciiTheme="minorHAnsi" w:hAnsiTheme="minorHAnsi" w:cstheme="minorHAnsi"/>
          <w:i/>
          <w:sz w:val="22"/>
          <w:szCs w:val="22"/>
          <w:u w:val="single"/>
        </w:rPr>
        <w:tab/>
      </w:r>
      <w:r w:rsidR="00C56A15" w:rsidRPr="00B536CA">
        <w:rPr>
          <w:rFonts w:asciiTheme="minorHAnsi" w:hAnsiTheme="minorHAnsi" w:cstheme="minorHAnsi"/>
          <w:i/>
          <w:sz w:val="22"/>
          <w:szCs w:val="22"/>
          <w:u w:val="single"/>
        </w:rPr>
        <w:t xml:space="preserve">1 - </w:t>
      </w:r>
      <w:r w:rsidR="00242014" w:rsidRPr="00B536CA">
        <w:rPr>
          <w:rFonts w:asciiTheme="minorHAnsi" w:hAnsiTheme="minorHAnsi" w:cstheme="minorHAnsi"/>
          <w:i/>
          <w:sz w:val="22"/>
          <w:szCs w:val="22"/>
          <w:u w:val="single"/>
        </w:rPr>
        <w:t>Reclamación presentada ante el tribunal</w:t>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00C56A15" w:rsidRPr="00B536CA">
        <w:rPr>
          <w:rFonts w:asciiTheme="minorHAnsi" w:hAnsiTheme="minorHAnsi" w:cstheme="minorHAnsi"/>
          <w:i/>
          <w:sz w:val="22"/>
          <w:szCs w:val="22"/>
          <w:u w:val="single"/>
        </w:rPr>
        <w:t>2 – Resolución del tribunal a la que se interpone este recurso de alzada</w:t>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p>
    <w:p w:rsidR="00AC539C" w:rsidRPr="00B536CA" w:rsidRDefault="00AC539C"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p>
    <w:p w:rsidR="007E16E9" w:rsidRPr="00B536CA" w:rsidRDefault="008F0CA8"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B536CA">
        <w:rPr>
          <w:rFonts w:asciiTheme="minorHAnsi" w:hAnsiTheme="minorHAnsi" w:cstheme="minorHAnsi"/>
          <w:sz w:val="22"/>
          <w:szCs w:val="22"/>
        </w:rPr>
        <w:t xml:space="preserve">En </w:t>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Pr="00B536CA">
        <w:rPr>
          <w:rFonts w:asciiTheme="minorHAnsi" w:hAnsiTheme="minorHAnsi" w:cstheme="minorHAnsi"/>
          <w:sz w:val="22"/>
          <w:szCs w:val="22"/>
        </w:rPr>
        <w:t xml:space="preserve">, a </w:t>
      </w:r>
      <w:r w:rsidR="003817D4" w:rsidRPr="00B536CA">
        <w:rPr>
          <w:rFonts w:asciiTheme="minorHAnsi" w:hAnsiTheme="minorHAnsi" w:cstheme="minorHAnsi"/>
          <w:sz w:val="22"/>
          <w:szCs w:val="22"/>
          <w:u w:val="single"/>
        </w:rPr>
        <w:tab/>
      </w:r>
      <w:r w:rsidRPr="00B536CA">
        <w:rPr>
          <w:rFonts w:asciiTheme="minorHAnsi" w:hAnsiTheme="minorHAnsi" w:cstheme="minorHAnsi"/>
          <w:sz w:val="22"/>
          <w:szCs w:val="22"/>
        </w:rPr>
        <w:t xml:space="preserve"> de </w:t>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Pr="00B536CA">
        <w:rPr>
          <w:rFonts w:asciiTheme="minorHAnsi" w:hAnsiTheme="minorHAnsi" w:cstheme="minorHAnsi"/>
          <w:sz w:val="22"/>
          <w:szCs w:val="22"/>
        </w:rPr>
        <w:t xml:space="preserve"> de 20</w:t>
      </w:r>
    </w:p>
    <w:p w:rsidR="008F0CA8" w:rsidRPr="00B536CA" w:rsidRDefault="008F0CA8"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p>
    <w:p w:rsidR="008F0CA8" w:rsidRDefault="008F0CA8"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p>
    <w:p w:rsidR="00586E5F" w:rsidRPr="00B536CA" w:rsidRDefault="00586E5F"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p>
    <w:p w:rsidR="00B536CA" w:rsidRDefault="008F0CA8"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u w:val="single"/>
        </w:rPr>
      </w:pPr>
      <w:r w:rsidRPr="00B536CA">
        <w:rPr>
          <w:rFonts w:asciiTheme="minorHAnsi" w:hAnsiTheme="minorHAnsi" w:cstheme="minorHAnsi"/>
          <w:sz w:val="22"/>
          <w:szCs w:val="22"/>
        </w:rPr>
        <w:t>Firmado:</w:t>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p>
    <w:p w:rsidR="00B536CA" w:rsidRDefault="00B536CA"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u w:val="single"/>
        </w:rPr>
      </w:pPr>
    </w:p>
    <w:p w:rsidR="00B536CA" w:rsidRDefault="00B536CA" w:rsidP="00174965">
      <w:pPr>
        <w:pStyle w:val="NormalWeb"/>
        <w:shd w:val="clear" w:color="auto" w:fill="FFFFFF"/>
        <w:spacing w:before="0" w:beforeAutospacing="0" w:after="0" w:afterAutospacing="0" w:line="360" w:lineRule="auto"/>
        <w:jc w:val="center"/>
        <w:rPr>
          <w:rFonts w:cstheme="minorHAnsi"/>
          <w:sz w:val="18"/>
          <w:szCs w:val="20"/>
          <w:u w:val="single"/>
        </w:rPr>
        <w:sectPr w:rsidR="00B536CA" w:rsidSect="00B536CA">
          <w:headerReference w:type="default" r:id="rId9"/>
          <w:footerReference w:type="default" r:id="rId10"/>
          <w:headerReference w:type="first" r:id="rId11"/>
          <w:pgSz w:w="11906" w:h="16838"/>
          <w:pgMar w:top="2127" w:right="849" w:bottom="567" w:left="1418" w:header="284" w:footer="250" w:gutter="0"/>
          <w:cols w:space="708"/>
          <w:titlePg/>
          <w:docGrid w:linePitch="360"/>
        </w:sectPr>
      </w:pPr>
    </w:p>
    <w:p w:rsidR="008D4C27" w:rsidRPr="008D4C27" w:rsidRDefault="008D4C27" w:rsidP="008D4C27">
      <w:pPr>
        <w:spacing w:after="0" w:line="240" w:lineRule="auto"/>
        <w:ind w:left="-426"/>
        <w:jc w:val="both"/>
        <w:rPr>
          <w:rFonts w:eastAsia="Times New Roman" w:cstheme="minorHAnsi"/>
          <w:b/>
          <w:i/>
          <w:color w:val="C00000"/>
          <w:sz w:val="20"/>
          <w:szCs w:val="20"/>
          <w:lang w:eastAsia="es-ES"/>
        </w:rPr>
      </w:pPr>
      <w:r w:rsidRPr="008D4C27">
        <w:rPr>
          <w:rFonts w:eastAsia="Times New Roman" w:cstheme="minorHAnsi"/>
          <w:b/>
          <w:i/>
          <w:color w:val="C00000"/>
          <w:sz w:val="20"/>
          <w:szCs w:val="20"/>
          <w:lang w:eastAsia="es-ES"/>
        </w:rPr>
        <w:lastRenderedPageBreak/>
        <w:t>EXTRACTO CONVOCATORIA PROCESO SELECTIVO</w:t>
      </w:r>
    </w:p>
    <w:p w:rsidR="008D4C27" w:rsidRPr="00586E5F" w:rsidRDefault="008D4C27" w:rsidP="008D4C27">
      <w:pPr>
        <w:spacing w:after="0" w:line="240" w:lineRule="auto"/>
        <w:jc w:val="both"/>
        <w:rPr>
          <w:rFonts w:eastAsia="Times New Roman" w:cstheme="minorHAnsi"/>
          <w:b/>
          <w:i/>
          <w:color w:val="C00000"/>
          <w:sz w:val="6"/>
          <w:szCs w:val="20"/>
          <w:lang w:eastAsia="es-ES"/>
        </w:rPr>
      </w:pPr>
    </w:p>
    <w:p w:rsidR="008D4C27" w:rsidRDefault="008D4C27" w:rsidP="008D4C27">
      <w:pPr>
        <w:spacing w:after="0" w:line="240" w:lineRule="auto"/>
        <w:ind w:left="-284"/>
        <w:jc w:val="both"/>
        <w:rPr>
          <w:rFonts w:eastAsia="Times New Roman" w:cstheme="minorHAnsi"/>
          <w:i/>
          <w:color w:val="C00000"/>
          <w:sz w:val="20"/>
          <w:szCs w:val="20"/>
          <w:lang w:eastAsia="es-ES"/>
        </w:rPr>
      </w:pPr>
      <w:r w:rsidRPr="008D4C27">
        <w:rPr>
          <w:rFonts w:eastAsia="Times New Roman" w:cstheme="minorHAnsi"/>
          <w:i/>
          <w:color w:val="C00000"/>
          <w:sz w:val="20"/>
          <w:szCs w:val="20"/>
          <w:lang w:eastAsia="es-ES"/>
        </w:rPr>
        <w:t xml:space="preserve">40. Los tribunales publicarán en su sede las calificaciones otorgadas en la primera prueba, con aproximación de hasta diezmilésimas. Contra esta puntuación los aspirantes podrán presentar reclamación ante el propio tribunal en el plazo de 2 días hábiles a contar desde el siguiente al de su publicación. </w:t>
      </w:r>
      <w:r w:rsidRPr="008D4C27">
        <w:rPr>
          <w:rFonts w:eastAsia="Times New Roman" w:cstheme="minorHAnsi"/>
          <w:b/>
          <w:i/>
          <w:color w:val="C00000"/>
          <w:sz w:val="20"/>
          <w:szCs w:val="20"/>
          <w:lang w:eastAsia="es-ES"/>
        </w:rPr>
        <w:t>Las reclamaciones serán examinadas por el tribunal y contestadas por escrito mediante resolución motivada</w:t>
      </w:r>
      <w:r w:rsidRPr="008D4C27">
        <w:rPr>
          <w:rFonts w:eastAsia="Times New Roman" w:cstheme="minorHAnsi"/>
          <w:i/>
          <w:color w:val="C00000"/>
          <w:sz w:val="20"/>
          <w:szCs w:val="20"/>
          <w:lang w:eastAsia="es-ES"/>
        </w:rPr>
        <w:t xml:space="preserve"> que se notificará al aspirante, y </w:t>
      </w:r>
      <w:r w:rsidRPr="008D4C27">
        <w:rPr>
          <w:rFonts w:eastAsia="Times New Roman" w:cstheme="minorHAnsi"/>
          <w:b/>
          <w:i/>
          <w:color w:val="C00000"/>
          <w:sz w:val="20"/>
          <w:szCs w:val="20"/>
          <w:lang w:eastAsia="es-ES"/>
        </w:rPr>
        <w:t>contra esta resolución los aspirantes podrán presentar recurso de alzada ante el Director General de Recursos Humanos y Planificación Educativa</w:t>
      </w:r>
      <w:r w:rsidRPr="008D4C27">
        <w:rPr>
          <w:rFonts w:eastAsia="Times New Roman" w:cstheme="minorHAnsi"/>
          <w:i/>
          <w:color w:val="C00000"/>
          <w:sz w:val="20"/>
          <w:szCs w:val="20"/>
          <w:lang w:eastAsia="es-ES"/>
        </w:rPr>
        <w:t xml:space="preserve">, en el </w:t>
      </w:r>
      <w:r w:rsidRPr="008D4C27">
        <w:rPr>
          <w:rFonts w:eastAsia="Times New Roman" w:cstheme="minorHAnsi"/>
          <w:b/>
          <w:i/>
          <w:color w:val="C00000"/>
          <w:sz w:val="20"/>
          <w:szCs w:val="20"/>
          <w:lang w:eastAsia="es-ES"/>
        </w:rPr>
        <w:t>plazo de un mes</w:t>
      </w:r>
      <w:r w:rsidRPr="008D4C27">
        <w:rPr>
          <w:rFonts w:eastAsia="Times New Roman" w:cstheme="minorHAnsi"/>
          <w:i/>
          <w:color w:val="C00000"/>
          <w:sz w:val="20"/>
          <w:szCs w:val="20"/>
          <w:lang w:eastAsia="es-ES"/>
        </w:rPr>
        <w:t xml:space="preserve"> a contar desde el día siguiente al de su notificación, de conformidad con lo establecido en los artículos 121 y 122 de la Ley 39/2015, de 1 de octubre, del Procedimiento Administrativo Común de las Administraciones Públicas.</w:t>
      </w:r>
    </w:p>
    <w:p w:rsidR="008D4C27" w:rsidRDefault="008D4C27" w:rsidP="008D4C27">
      <w:pPr>
        <w:spacing w:after="0" w:line="240" w:lineRule="auto"/>
        <w:ind w:left="-284"/>
        <w:jc w:val="both"/>
        <w:rPr>
          <w:rFonts w:eastAsia="Times New Roman" w:cstheme="minorHAnsi"/>
          <w:i/>
          <w:color w:val="C00000"/>
          <w:sz w:val="20"/>
          <w:szCs w:val="20"/>
          <w:lang w:eastAsia="es-ES"/>
        </w:rPr>
      </w:pPr>
    </w:p>
    <w:p w:rsidR="008D4C27" w:rsidRDefault="008D4C27" w:rsidP="00586E5F">
      <w:pPr>
        <w:spacing w:after="0" w:line="240" w:lineRule="auto"/>
        <w:ind w:left="-567"/>
        <w:jc w:val="both"/>
        <w:rPr>
          <w:rFonts w:cstheme="minorHAnsi"/>
          <w:i/>
          <w:color w:val="C00000"/>
          <w:sz w:val="20"/>
          <w:szCs w:val="20"/>
        </w:rPr>
      </w:pPr>
      <w:r>
        <w:rPr>
          <w:rFonts w:eastAsia="Times New Roman" w:cstheme="minorHAnsi"/>
          <w:b/>
          <w:i/>
          <w:color w:val="C00000"/>
          <w:sz w:val="20"/>
          <w:szCs w:val="20"/>
          <w:lang w:eastAsia="es-ES"/>
        </w:rPr>
        <w:t>INFORMACIÓN GENERAL SOBRE EL RECURSO DE ALZADA</w:t>
      </w:r>
    </w:p>
    <w:p w:rsidR="00174965" w:rsidRPr="008D4C27" w:rsidRDefault="00174965" w:rsidP="00174965">
      <w:pPr>
        <w:pStyle w:val="NormalWeb"/>
        <w:spacing w:before="0" w:beforeAutospacing="0" w:after="0" w:afterAutospacing="0"/>
        <w:rPr>
          <w:rFonts w:asciiTheme="minorHAnsi" w:hAnsiTheme="minorHAnsi" w:cstheme="minorHAnsi"/>
          <w:i/>
          <w:color w:val="C00000"/>
          <w:sz w:val="20"/>
          <w:szCs w:val="20"/>
        </w:rPr>
      </w:pPr>
      <w:r w:rsidRPr="008D4C27">
        <w:rPr>
          <w:rFonts w:asciiTheme="minorHAnsi" w:hAnsiTheme="minorHAnsi" w:cstheme="minorHAnsi"/>
          <w:i/>
          <w:color w:val="C00000"/>
          <w:sz w:val="20"/>
          <w:szCs w:val="20"/>
        </w:rPr>
        <w:t xml:space="preserve">El recurso de alzada es un recurso con carácter administrativo a través del cual se </w:t>
      </w:r>
      <w:proofErr w:type="gramStart"/>
      <w:r w:rsidRPr="008D4C27">
        <w:rPr>
          <w:rFonts w:asciiTheme="minorHAnsi" w:hAnsiTheme="minorHAnsi" w:cstheme="minorHAnsi"/>
          <w:i/>
          <w:color w:val="C00000"/>
          <w:sz w:val="20"/>
          <w:szCs w:val="20"/>
        </w:rPr>
        <w:t>busca  que</w:t>
      </w:r>
      <w:proofErr w:type="gramEnd"/>
      <w:r w:rsidRPr="008D4C27">
        <w:rPr>
          <w:rFonts w:asciiTheme="minorHAnsi" w:hAnsiTheme="minorHAnsi" w:cstheme="minorHAnsi"/>
          <w:i/>
          <w:color w:val="C00000"/>
          <w:sz w:val="20"/>
          <w:szCs w:val="20"/>
        </w:rPr>
        <w:t xml:space="preserve">  un  órgano  administrativo  revise  un  acto  dictado   por  otro  órgano  dependiente jerárquicamente  de  él,  buscando  que  enmiende  conforme  a  Derecho  el  acto  del  órgano inferior. </w:t>
      </w:r>
    </w:p>
    <w:p w:rsidR="00174965" w:rsidRPr="00586E5F" w:rsidRDefault="00174965" w:rsidP="00174965">
      <w:pPr>
        <w:pStyle w:val="NormalWeb"/>
        <w:spacing w:before="0" w:beforeAutospacing="0" w:after="0" w:afterAutospacing="0"/>
        <w:rPr>
          <w:rFonts w:asciiTheme="minorHAnsi" w:hAnsiTheme="minorHAnsi" w:cstheme="minorHAnsi"/>
          <w:color w:val="C00000"/>
          <w:sz w:val="12"/>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Normativa básica:</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 xml:space="preserve"> La Ley 39/2015, de 1 de octubre, del Procedimiento Administrativo Común de las Administraciones Públicas, artículos 121 y 122.</w:t>
      </w:r>
    </w:p>
    <w:p w:rsidR="00174965" w:rsidRPr="00586E5F" w:rsidRDefault="00174965" w:rsidP="00174965">
      <w:pPr>
        <w:pStyle w:val="NormalWeb"/>
        <w:spacing w:before="0" w:beforeAutospacing="0" w:after="0" w:afterAutospacing="0"/>
        <w:ind w:left="720"/>
        <w:rPr>
          <w:rFonts w:asciiTheme="minorHAnsi" w:hAnsiTheme="minorHAnsi" w:cstheme="minorHAnsi"/>
          <w:color w:val="C00000"/>
          <w:sz w:val="12"/>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 xml:space="preserve">Actos contra los que se interpone: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 xml:space="preserve">Actos que no pongan  fin a la vía administrativa  y actos de trámite si deciden directa o  indirectamente en el fondo del asunto o impiden la  continuación del procedimiento. </w:t>
      </w:r>
    </w:p>
    <w:p w:rsidR="00174965" w:rsidRPr="00586E5F" w:rsidRDefault="00174965" w:rsidP="00174965">
      <w:pPr>
        <w:pStyle w:val="NormalWeb"/>
        <w:spacing w:before="0" w:beforeAutospacing="0" w:after="0" w:afterAutospacing="0"/>
        <w:rPr>
          <w:rFonts w:asciiTheme="minorHAnsi" w:hAnsiTheme="minorHAnsi" w:cstheme="minorHAnsi"/>
          <w:color w:val="C00000"/>
          <w:sz w:val="12"/>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 xml:space="preserve">Forma de inicio: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Mediante una solicitud que reúna los requisitos del artículo 66 de la Ley 39/2015, estos son: datos de identificación del recurrente, identificación del acto que se recurre y la razón de la impugnación, identificación del medio electrónico, o en su defecto, lugar físico en que desea que se practique la notificación, lugar, fecha y firma del recurrente, unidad administrativa a la que se dirige, así como demás particularidades exigidas, en su caso, por disposiciones específicas.</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Si lo desea puede utilizar el modelo de solicitud del que dispone en esta página</w:t>
      </w:r>
    </w:p>
    <w:p w:rsidR="00174965" w:rsidRPr="00586E5F" w:rsidRDefault="00174965" w:rsidP="00174965">
      <w:pPr>
        <w:pStyle w:val="NormalWeb"/>
        <w:spacing w:before="0" w:beforeAutospacing="0" w:after="0" w:afterAutospacing="0"/>
        <w:rPr>
          <w:rFonts w:asciiTheme="minorHAnsi" w:hAnsiTheme="minorHAnsi" w:cstheme="minorHAnsi"/>
          <w:color w:val="C00000"/>
          <w:sz w:val="16"/>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 xml:space="preserve">Ante qué órgano se interpone: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Ante el órgano superior jerárquico del que los dictó la resolución reclamada.</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En la propia resolución reclamada debe establecerse la posibilidad de este recurso de alzada y el órgano al que debe interponerse.</w:t>
      </w:r>
    </w:p>
    <w:p w:rsidR="00174965" w:rsidRPr="008D4C27" w:rsidRDefault="00174965" w:rsidP="00174965">
      <w:pPr>
        <w:pStyle w:val="NormalWeb"/>
        <w:spacing w:before="0" w:beforeAutospacing="0" w:after="0" w:afterAutospacing="0"/>
        <w:rPr>
          <w:rFonts w:asciiTheme="minorHAnsi" w:hAnsiTheme="minorHAnsi" w:cstheme="minorHAnsi"/>
          <w:color w:val="C00000"/>
          <w:sz w:val="12"/>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 xml:space="preserve">Plazo de interposición del recurso: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 xml:space="preserve">1 mes si el acto recurrido es expreso, es decir, si ha sido notificado expresamente al/la  interesado/a.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 xml:space="preserve">3 meses si el acto recurrido es presunto, es decir, si no ha sido notificado expresamente  al/la interesado/a. </w:t>
      </w:r>
    </w:p>
    <w:p w:rsidR="00174965" w:rsidRPr="008D4C27" w:rsidRDefault="00174965" w:rsidP="00174965">
      <w:pPr>
        <w:pStyle w:val="NormalWeb"/>
        <w:spacing w:before="0" w:beforeAutospacing="0" w:after="0" w:afterAutospacing="0"/>
        <w:rPr>
          <w:rFonts w:asciiTheme="minorHAnsi" w:hAnsiTheme="minorHAnsi" w:cstheme="minorHAnsi"/>
          <w:color w:val="C00000"/>
          <w:sz w:val="20"/>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 xml:space="preserve">Documentos a aportar: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Todos los que estime conveniente para la defensa de su argumentación.</w:t>
      </w:r>
    </w:p>
    <w:p w:rsidR="00174965" w:rsidRPr="008D4C27" w:rsidRDefault="00174965" w:rsidP="00174965">
      <w:pPr>
        <w:pStyle w:val="NormalWeb"/>
        <w:spacing w:before="0" w:beforeAutospacing="0" w:after="0" w:afterAutospacing="0"/>
        <w:rPr>
          <w:rFonts w:asciiTheme="minorHAnsi" w:hAnsiTheme="minorHAnsi" w:cstheme="minorHAnsi"/>
          <w:color w:val="C00000"/>
          <w:sz w:val="20"/>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 xml:space="preserve">Fases del procedimiento: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Las generales del procedimiento administrativo. Cabe destacar entre ellas, la emisión de informe por el órgano que dictó el acto que se impugna y la audiencia a terceros interesados, si los hubiere.</w:t>
      </w:r>
    </w:p>
    <w:p w:rsidR="00174965" w:rsidRPr="00586E5F" w:rsidRDefault="00174965" w:rsidP="00174965">
      <w:pPr>
        <w:pStyle w:val="NormalWeb"/>
        <w:spacing w:before="0" w:beforeAutospacing="0" w:after="0" w:afterAutospacing="0"/>
        <w:rPr>
          <w:rFonts w:asciiTheme="minorHAnsi" w:hAnsiTheme="minorHAnsi" w:cstheme="minorHAnsi"/>
          <w:color w:val="C00000"/>
          <w:sz w:val="14"/>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 xml:space="preserve">Plazo de resolución: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El plazo máximo para dictar y notificar la resolución es de tres meses. Transcurrido este plazo sin resolución se podrá entender desestimado el recurso.</w:t>
      </w:r>
    </w:p>
    <w:p w:rsidR="00174965" w:rsidRPr="00586E5F" w:rsidRDefault="00174965" w:rsidP="00174965">
      <w:pPr>
        <w:pStyle w:val="NormalWeb"/>
        <w:spacing w:before="0" w:beforeAutospacing="0" w:after="0" w:afterAutospacing="0"/>
        <w:rPr>
          <w:rFonts w:asciiTheme="minorHAnsi" w:hAnsiTheme="minorHAnsi" w:cstheme="minorHAnsi"/>
          <w:color w:val="C00000"/>
          <w:sz w:val="14"/>
          <w:szCs w:val="20"/>
        </w:rPr>
      </w:pPr>
    </w:p>
    <w:p w:rsidR="00174965" w:rsidRPr="008D4C27" w:rsidRDefault="00174965" w:rsidP="008D4C27">
      <w:pPr>
        <w:spacing w:after="0" w:line="240" w:lineRule="auto"/>
        <w:ind w:left="-426"/>
        <w:jc w:val="both"/>
        <w:rPr>
          <w:rFonts w:cstheme="minorHAnsi"/>
          <w:b/>
          <w:color w:val="C00000"/>
          <w:sz w:val="20"/>
          <w:szCs w:val="20"/>
        </w:rPr>
      </w:pPr>
      <w:r w:rsidRPr="008D4C27">
        <w:rPr>
          <w:rFonts w:cstheme="minorHAnsi"/>
          <w:b/>
          <w:color w:val="C00000"/>
          <w:sz w:val="20"/>
          <w:szCs w:val="20"/>
        </w:rPr>
        <w:t xml:space="preserve">Recursos: </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No podrá interponerse nuevo recurso administrativo contra la resolución de un recurso de alzada, salvo el extraordinario de revisión, en los casos establecidos en el Art. 125.1 de la Ley 39/2015 citada. (Puede consultar la información sobre este procedimiento extraordinario).</w:t>
      </w:r>
    </w:p>
    <w:p w:rsidR="00174965" w:rsidRPr="008D4C27"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20"/>
          <w:szCs w:val="20"/>
        </w:rPr>
      </w:pPr>
      <w:r w:rsidRPr="008D4C27">
        <w:rPr>
          <w:rFonts w:asciiTheme="minorHAnsi" w:hAnsiTheme="minorHAnsi" w:cstheme="minorHAnsi"/>
          <w:color w:val="C00000"/>
          <w:sz w:val="20"/>
          <w:szCs w:val="20"/>
        </w:rPr>
        <w:t xml:space="preserve">Vía judicial: recurso contencioso-administrativo </w:t>
      </w:r>
    </w:p>
    <w:p w:rsidR="007E16E9" w:rsidRPr="008D4C27" w:rsidRDefault="007E16E9" w:rsidP="00174965">
      <w:pPr>
        <w:tabs>
          <w:tab w:val="left" w:pos="1125"/>
        </w:tabs>
        <w:spacing w:after="0" w:line="240" w:lineRule="auto"/>
        <w:rPr>
          <w:rFonts w:cstheme="minorHAnsi"/>
          <w:color w:val="C00000"/>
          <w:sz w:val="20"/>
          <w:szCs w:val="20"/>
        </w:rPr>
      </w:pPr>
    </w:p>
    <w:sectPr w:rsidR="007E16E9" w:rsidRPr="008D4C27" w:rsidSect="00586E5F">
      <w:headerReference w:type="first" r:id="rId12"/>
      <w:footerReference w:type="first" r:id="rId13"/>
      <w:pgSz w:w="11906" w:h="16838"/>
      <w:pgMar w:top="1843" w:right="849" w:bottom="567" w:left="1418" w:header="284"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4B4" w:rsidRDefault="007904B4" w:rsidP="00557B74">
      <w:pPr>
        <w:spacing w:after="0" w:line="240" w:lineRule="auto"/>
      </w:pPr>
      <w:r>
        <w:separator/>
      </w:r>
    </w:p>
  </w:endnote>
  <w:endnote w:type="continuationSeparator" w:id="0">
    <w:p w:rsidR="007904B4" w:rsidRDefault="007904B4" w:rsidP="0055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D29" w:rsidRPr="00586E5F" w:rsidRDefault="00D67D29" w:rsidP="00586E5F">
    <w:pPr>
      <w:pStyle w:val="Piedepgina"/>
    </w:pPr>
    <w:r w:rsidRPr="00586E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5F" w:rsidRPr="00D67D29" w:rsidRDefault="00586E5F" w:rsidP="00586E5F">
    <w:pPr>
      <w:pStyle w:val="Piedepgina"/>
      <w:tabs>
        <w:tab w:val="clear" w:pos="4252"/>
        <w:tab w:val="clear" w:pos="8504"/>
        <w:tab w:val="center" w:pos="4536"/>
      </w:tabs>
      <w:ind w:left="-142" w:right="-144"/>
      <w:jc w:val="center"/>
      <w:rPr>
        <w:rStyle w:val="Hipervnculo"/>
        <w:rFonts w:cstheme="minorHAnsi"/>
        <w:b/>
        <w:bCs/>
        <w:i/>
        <w:sz w:val="18"/>
        <w:szCs w:val="18"/>
        <w:lang w:val="es-ES_tradnl"/>
      </w:rPr>
    </w:pPr>
    <w:hyperlink r:id="rId1" w:history="1">
      <w:r w:rsidRPr="00D67D29">
        <w:rPr>
          <w:rStyle w:val="Hipervnculo"/>
          <w:rFonts w:cstheme="minorHAnsi"/>
          <w:b/>
          <w:bCs/>
          <w:i/>
          <w:sz w:val="18"/>
          <w:szCs w:val="18"/>
          <w:lang w:val="es-ES_tradnl"/>
        </w:rPr>
        <w:t>castlamancha@fesp.ugt.org</w:t>
      </w:r>
    </w:hyperlink>
    <w:r w:rsidRPr="00D67D29">
      <w:rPr>
        <w:rFonts w:cstheme="minorHAnsi"/>
        <w:b/>
        <w:bCs/>
        <w:i/>
        <w:color w:val="000000"/>
        <w:sz w:val="18"/>
        <w:szCs w:val="18"/>
        <w:lang w:val="es-ES_tradnl"/>
      </w:rPr>
      <w:t xml:space="preserve"> </w:t>
    </w:r>
    <w:r w:rsidRPr="00D67D29">
      <w:rPr>
        <w:rFonts w:cstheme="minorHAnsi"/>
        <w:b/>
        <w:bCs/>
        <w:i/>
        <w:color w:val="000000"/>
        <w:sz w:val="18"/>
        <w:szCs w:val="18"/>
        <w:lang w:val="es-ES_tradnl"/>
      </w:rPr>
      <w:tab/>
    </w:r>
    <w:r w:rsidRPr="00D67D29">
      <w:rPr>
        <w:rFonts w:asciiTheme="majorHAnsi" w:hAnsiTheme="majorHAnsi" w:cstheme="majorHAnsi"/>
        <w:bCs/>
        <w:color w:val="000000"/>
        <w:sz w:val="18"/>
        <w:szCs w:val="18"/>
        <w:lang w:val="es-ES_tradnl"/>
      </w:rPr>
      <w:tab/>
    </w:r>
    <w:r w:rsidRPr="00D67D29">
      <w:rPr>
        <w:rFonts w:asciiTheme="majorHAnsi" w:hAnsiTheme="majorHAnsi" w:cstheme="majorHAnsi"/>
        <w:bCs/>
        <w:color w:val="000000"/>
        <w:sz w:val="18"/>
        <w:szCs w:val="18"/>
        <w:lang w:val="es-ES_tradnl"/>
      </w:rPr>
      <w:tab/>
    </w:r>
    <w:hyperlink r:id="rId2" w:history="1">
      <w:r w:rsidRPr="00D67D29">
        <w:rPr>
          <w:rStyle w:val="Hipervnculo"/>
          <w:rFonts w:cstheme="minorHAnsi"/>
          <w:b/>
          <w:bCs/>
          <w:i/>
          <w:sz w:val="18"/>
          <w:szCs w:val="18"/>
          <w:lang w:val="es-ES_tradnl"/>
        </w:rPr>
        <w:t>http://educacion.fespugtclm.es</w:t>
      </w:r>
    </w:hyperlink>
    <w:r w:rsidRPr="00D67D29">
      <w:rPr>
        <w:noProof/>
        <w:sz w:val="18"/>
        <w:szCs w:val="18"/>
      </w:rPr>
      <w:t xml:space="preserve"> </w:t>
    </w:r>
  </w:p>
  <w:p w:rsidR="00586E5F" w:rsidRPr="00D67D29" w:rsidRDefault="00586E5F" w:rsidP="00586E5F">
    <w:pPr>
      <w:pStyle w:val="Piedepgina"/>
      <w:tabs>
        <w:tab w:val="clear" w:pos="4252"/>
        <w:tab w:val="clear" w:pos="8504"/>
        <w:tab w:val="center" w:pos="4536"/>
      </w:tabs>
      <w:ind w:left="-993" w:right="-567"/>
      <w:jc w:val="center"/>
      <w:rPr>
        <w:rFonts w:asciiTheme="majorHAnsi" w:hAnsiTheme="majorHAnsi" w:cstheme="majorHAnsi"/>
        <w:bCs/>
        <w:color w:val="000000"/>
        <w:sz w:val="18"/>
        <w:szCs w:val="18"/>
        <w:lang w:val="es-ES_tradnl"/>
      </w:rPr>
    </w:pPr>
  </w:p>
  <w:p w:rsidR="00586E5F" w:rsidRPr="00D67D29" w:rsidRDefault="00586E5F" w:rsidP="00586E5F">
    <w:pPr>
      <w:pStyle w:val="Piedepgina"/>
      <w:ind w:left="-993" w:right="-567"/>
      <w:jc w:val="center"/>
      <w:rPr>
        <w:rFonts w:cstheme="minorHAnsi"/>
        <w:bCs/>
        <w:color w:val="000000"/>
        <w:sz w:val="18"/>
        <w:szCs w:val="18"/>
        <w:lang w:val="es-ES_tradnl"/>
      </w:rPr>
    </w:pPr>
    <w:r w:rsidRPr="00D67D29">
      <w:rPr>
        <w:rFonts w:cstheme="minorHAnsi"/>
        <w:b/>
        <w:bCs/>
        <w:color w:val="000000"/>
        <w:sz w:val="18"/>
        <w:szCs w:val="18"/>
        <w:lang w:val="es-ES_tradnl"/>
      </w:rPr>
      <w:t xml:space="preserve">Teléfonos:  </w:t>
    </w:r>
    <w:r w:rsidRPr="00D67D29">
      <w:rPr>
        <w:rFonts w:cstheme="minorHAnsi"/>
        <w:bCs/>
        <w:color w:val="000000"/>
        <w:sz w:val="18"/>
        <w:szCs w:val="18"/>
        <w:lang w:val="es-ES_tradnl"/>
      </w:rPr>
      <w:t xml:space="preserve"> Albacete-967217103     Ciudad Real-926216834       Cuenca-969211310       Guadalajara-949216193        Toledo-925251027 </w:t>
    </w:r>
  </w:p>
  <w:p w:rsidR="00586E5F" w:rsidRDefault="00586E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4B4" w:rsidRDefault="007904B4" w:rsidP="00557B74">
      <w:pPr>
        <w:spacing w:after="0" w:line="240" w:lineRule="auto"/>
      </w:pPr>
      <w:r>
        <w:separator/>
      </w:r>
    </w:p>
  </w:footnote>
  <w:footnote w:type="continuationSeparator" w:id="0">
    <w:p w:rsidR="007904B4" w:rsidRDefault="007904B4" w:rsidP="0055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CA" w:rsidRDefault="00B536CA" w:rsidP="00B536CA">
    <w:pPr>
      <w:pStyle w:val="Encabezado"/>
      <w:jc w:val="center"/>
      <w:rPr>
        <w:rFonts w:cstheme="minorHAnsi"/>
        <w:b/>
        <w:sz w:val="24"/>
        <w:szCs w:val="24"/>
      </w:rPr>
    </w:pPr>
  </w:p>
  <w:p w:rsidR="00B536CA" w:rsidRDefault="00B536CA" w:rsidP="00B536CA">
    <w:pPr>
      <w:pStyle w:val="Encabezado"/>
      <w:jc w:val="center"/>
      <w:rPr>
        <w:rFonts w:cstheme="minorHAnsi"/>
        <w:b/>
        <w:sz w:val="24"/>
        <w:szCs w:val="24"/>
      </w:rPr>
    </w:pPr>
  </w:p>
  <w:p w:rsidR="00B536CA" w:rsidRDefault="00B536CA" w:rsidP="00B536CA">
    <w:pPr>
      <w:pStyle w:val="Encabezado"/>
      <w:jc w:val="center"/>
      <w:rPr>
        <w:rFonts w:cstheme="minorHAnsi"/>
        <w:b/>
        <w:sz w:val="24"/>
        <w:szCs w:val="24"/>
      </w:rPr>
    </w:pPr>
  </w:p>
  <w:p w:rsidR="00B536CA" w:rsidRPr="00B536CA" w:rsidRDefault="00B536CA" w:rsidP="00B536CA">
    <w:pPr>
      <w:pStyle w:val="Encabezado"/>
      <w:jc w:val="center"/>
      <w:rPr>
        <w:rFonts w:cstheme="minorHAnsi"/>
        <w:b/>
        <w:i/>
        <w:sz w:val="28"/>
        <w:szCs w:val="24"/>
      </w:rPr>
    </w:pPr>
    <w:r w:rsidRPr="00B536CA">
      <w:rPr>
        <w:rFonts w:cstheme="minorHAnsi"/>
        <w:b/>
        <w:sz w:val="28"/>
        <w:szCs w:val="24"/>
      </w:rPr>
      <w:t>AL SR. DIRECTOR GENERAL DE RECURSOS HUMANOS Y PLANIFICACIÓN EDUCATIVA</w:t>
    </w:r>
  </w:p>
  <w:p w:rsidR="00B536CA" w:rsidRPr="00B536CA" w:rsidRDefault="00B536CA" w:rsidP="00B536CA">
    <w:pPr>
      <w:pStyle w:val="Encabezado"/>
      <w:rPr>
        <w:i/>
      </w:rPr>
    </w:pPr>
  </w:p>
  <w:p w:rsidR="00B536CA" w:rsidRDefault="00B536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CA" w:rsidRDefault="00B536CA" w:rsidP="00B536CA">
    <w:pPr>
      <w:pStyle w:val="Encabezado"/>
      <w:jc w:val="center"/>
      <w:rPr>
        <w:rFonts w:cstheme="minorHAnsi"/>
        <w:b/>
        <w:sz w:val="24"/>
        <w:szCs w:val="24"/>
      </w:rPr>
    </w:pPr>
  </w:p>
  <w:p w:rsidR="00B536CA" w:rsidRDefault="00B536CA" w:rsidP="00B536CA">
    <w:pPr>
      <w:pStyle w:val="Encabezado"/>
      <w:jc w:val="center"/>
      <w:rPr>
        <w:rFonts w:cstheme="minorHAnsi"/>
        <w:b/>
        <w:sz w:val="24"/>
        <w:szCs w:val="24"/>
      </w:rPr>
    </w:pPr>
  </w:p>
  <w:p w:rsidR="00B536CA" w:rsidRDefault="00B536CA" w:rsidP="00B536CA">
    <w:pPr>
      <w:pStyle w:val="Encabezado"/>
      <w:jc w:val="center"/>
      <w:rPr>
        <w:rFonts w:cstheme="minorHAnsi"/>
        <w:b/>
        <w:sz w:val="24"/>
        <w:szCs w:val="24"/>
      </w:rPr>
    </w:pPr>
  </w:p>
  <w:p w:rsidR="00B536CA" w:rsidRPr="00B536CA" w:rsidRDefault="00B536CA" w:rsidP="00B536CA">
    <w:pPr>
      <w:pStyle w:val="Encabezado"/>
      <w:jc w:val="center"/>
      <w:rPr>
        <w:rFonts w:cstheme="minorHAnsi"/>
        <w:b/>
        <w:i/>
        <w:sz w:val="28"/>
        <w:szCs w:val="24"/>
      </w:rPr>
    </w:pPr>
    <w:r w:rsidRPr="00B536CA">
      <w:rPr>
        <w:rFonts w:cstheme="minorHAnsi"/>
        <w:b/>
        <w:sz w:val="28"/>
        <w:szCs w:val="24"/>
      </w:rPr>
      <w:t>AL SR. DIRECTOR GENERAL DE RECURSOS HUMANOS Y PLANIFICACIÓN EDUCATIVA</w:t>
    </w:r>
  </w:p>
  <w:p w:rsidR="00B536CA" w:rsidRPr="00B536CA" w:rsidRDefault="00B536CA" w:rsidP="00B536CA">
    <w:pPr>
      <w:pStyle w:val="Encabezado"/>
      <w:rPr>
        <w:i/>
      </w:rPr>
    </w:pPr>
  </w:p>
  <w:p w:rsidR="00AC539C" w:rsidRPr="00B536CA" w:rsidRDefault="00AC539C" w:rsidP="00B536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CA" w:rsidRPr="00B536CA" w:rsidRDefault="00B536CA" w:rsidP="008D4C27">
    <w:pPr>
      <w:pStyle w:val="Encabezado"/>
      <w:jc w:val="center"/>
      <w:rPr>
        <w:rFonts w:cstheme="minorHAnsi"/>
        <w:b/>
        <w:sz w:val="28"/>
        <w:szCs w:val="24"/>
      </w:rPr>
    </w:pPr>
  </w:p>
  <w:p w:rsidR="00B536CA" w:rsidRPr="00D67D29" w:rsidRDefault="00B536CA" w:rsidP="00B536CA">
    <w:pPr>
      <w:pStyle w:val="NormalWeb"/>
      <w:shd w:val="clear" w:color="auto" w:fill="FFFFFF"/>
      <w:spacing w:before="0" w:beforeAutospacing="0" w:after="0" w:afterAutospacing="0"/>
      <w:ind w:right="2551"/>
      <w:rPr>
        <w:rFonts w:asciiTheme="minorHAnsi" w:hAnsiTheme="minorHAnsi" w:cstheme="minorHAnsi"/>
        <w:b/>
        <w:color w:val="C00000"/>
        <w:szCs w:val="20"/>
        <w:u w:val="single"/>
      </w:rPr>
    </w:pPr>
    <w:r w:rsidRPr="00D67D29">
      <w:rPr>
        <w:rFonts w:asciiTheme="minorHAnsi" w:hAnsiTheme="minorHAnsi" w:cstheme="minorHAnsi"/>
        <w:noProof/>
        <w:color w:val="C00000"/>
        <w:szCs w:val="20"/>
      </w:rPr>
      <w:drawing>
        <wp:anchor distT="0" distB="0" distL="114300" distR="114300" simplePos="0" relativeHeight="251659264" behindDoc="0" locked="0" layoutInCell="1" allowOverlap="1" wp14:anchorId="4B9C42E1" wp14:editId="44BE9804">
          <wp:simplePos x="0" y="0"/>
          <wp:positionH relativeFrom="column">
            <wp:posOffset>4396740</wp:posOffset>
          </wp:positionH>
          <wp:positionV relativeFrom="paragraph">
            <wp:posOffset>-70485</wp:posOffset>
          </wp:positionV>
          <wp:extent cx="1552575" cy="1009174"/>
          <wp:effectExtent l="0" t="0" r="0" b="635"/>
          <wp:wrapNone/>
          <wp:docPr id="18" name="Imagen 18" descr="D:\_DGFITO\____UGT\imagenes\LOGO FESP UGT ENSEÑANZA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GFITO\____UGT\imagenes\LOGO FESP UGT ENSEÑANZA_2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009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D29">
      <w:rPr>
        <w:rFonts w:asciiTheme="minorHAnsi" w:hAnsiTheme="minorHAnsi" w:cstheme="minorHAnsi"/>
        <w:b/>
        <w:color w:val="C00000"/>
        <w:szCs w:val="20"/>
        <w:u w:val="single"/>
      </w:rPr>
      <w:t xml:space="preserve">COMENTARIOS ADICIONALES </w:t>
    </w:r>
  </w:p>
  <w:p w:rsidR="00B536CA" w:rsidRPr="00D67D29" w:rsidRDefault="00B536CA" w:rsidP="00B536CA">
    <w:pPr>
      <w:pStyle w:val="NormalWeb"/>
      <w:shd w:val="clear" w:color="auto" w:fill="FFFFFF"/>
      <w:spacing w:before="0" w:beforeAutospacing="0" w:after="0" w:afterAutospacing="0"/>
      <w:ind w:right="2551"/>
      <w:rPr>
        <w:rFonts w:asciiTheme="minorHAnsi" w:hAnsiTheme="minorHAnsi" w:cstheme="minorHAnsi"/>
        <w:b/>
        <w:color w:val="C00000"/>
        <w:szCs w:val="20"/>
        <w:u w:val="single"/>
      </w:rPr>
    </w:pPr>
  </w:p>
  <w:p w:rsidR="00B536CA" w:rsidRPr="00D67D29" w:rsidRDefault="00B536CA" w:rsidP="00B536CA">
    <w:pPr>
      <w:pStyle w:val="NormalWeb"/>
      <w:shd w:val="clear" w:color="auto" w:fill="FFFFFF"/>
      <w:spacing w:before="0" w:beforeAutospacing="0" w:after="0" w:afterAutospacing="0"/>
      <w:ind w:right="2551"/>
      <w:rPr>
        <w:rFonts w:asciiTheme="minorHAnsi" w:hAnsiTheme="minorHAnsi" w:cstheme="minorHAnsi"/>
        <w:b/>
        <w:color w:val="C00000"/>
        <w:sz w:val="28"/>
        <w:szCs w:val="20"/>
        <w:u w:val="single"/>
      </w:rPr>
    </w:pPr>
    <w:r w:rsidRPr="00D67D29">
      <w:rPr>
        <w:rFonts w:asciiTheme="minorHAnsi" w:hAnsiTheme="minorHAnsi" w:cstheme="minorHAnsi"/>
        <w:b/>
        <w:color w:val="C00000"/>
        <w:sz w:val="28"/>
        <w:szCs w:val="20"/>
        <w:u w:val="single"/>
      </w:rPr>
      <w:t>NO INCLUIR ESTA HOJA EN EL RECURSO. ES SOLO INFORMACIÓN DE INTERES PARA EL SOLICITANTE</w:t>
    </w:r>
  </w:p>
  <w:p w:rsidR="00B536CA" w:rsidRDefault="00B536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5DF"/>
    <w:multiLevelType w:val="hybridMultilevel"/>
    <w:tmpl w:val="00B465B6"/>
    <w:lvl w:ilvl="0" w:tplc="0C0A000F">
      <w:start w:val="1"/>
      <w:numFmt w:val="decimal"/>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987721"/>
    <w:multiLevelType w:val="hybridMultilevel"/>
    <w:tmpl w:val="FAAE70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C12536"/>
    <w:multiLevelType w:val="hybridMultilevel"/>
    <w:tmpl w:val="E5883ED6"/>
    <w:lvl w:ilvl="0" w:tplc="ED9ABE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1B1DAC"/>
    <w:multiLevelType w:val="hybridMultilevel"/>
    <w:tmpl w:val="29CE44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E77"/>
    <w:rsid w:val="0006086F"/>
    <w:rsid w:val="00174965"/>
    <w:rsid w:val="00242014"/>
    <w:rsid w:val="002E3C90"/>
    <w:rsid w:val="00310AA1"/>
    <w:rsid w:val="003817D4"/>
    <w:rsid w:val="003D698E"/>
    <w:rsid w:val="00557B74"/>
    <w:rsid w:val="00586E5F"/>
    <w:rsid w:val="005F2415"/>
    <w:rsid w:val="00667194"/>
    <w:rsid w:val="007904B4"/>
    <w:rsid w:val="007E16E9"/>
    <w:rsid w:val="008D4C27"/>
    <w:rsid w:val="008F0CA8"/>
    <w:rsid w:val="009031F3"/>
    <w:rsid w:val="00A26ED9"/>
    <w:rsid w:val="00A77277"/>
    <w:rsid w:val="00A864C4"/>
    <w:rsid w:val="00AC539C"/>
    <w:rsid w:val="00B536CA"/>
    <w:rsid w:val="00BC1194"/>
    <w:rsid w:val="00C56A15"/>
    <w:rsid w:val="00CB0232"/>
    <w:rsid w:val="00CF1E5F"/>
    <w:rsid w:val="00CF5624"/>
    <w:rsid w:val="00CF6F25"/>
    <w:rsid w:val="00D005C1"/>
    <w:rsid w:val="00D22ED5"/>
    <w:rsid w:val="00D50E77"/>
    <w:rsid w:val="00D67D29"/>
    <w:rsid w:val="00DE29FA"/>
    <w:rsid w:val="00E01A39"/>
    <w:rsid w:val="00EB366B"/>
    <w:rsid w:val="00F30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372A5"/>
  <w15:docId w15:val="{F8E169FD-DED3-454F-AE3C-22F43181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E77"/>
    <w:pPr>
      <w:ind w:left="720"/>
      <w:contextualSpacing/>
    </w:pPr>
  </w:style>
  <w:style w:type="paragraph" w:styleId="Encabezado">
    <w:name w:val="header"/>
    <w:basedOn w:val="Normal"/>
    <w:link w:val="EncabezadoCar"/>
    <w:uiPriority w:val="99"/>
    <w:unhideWhenUsed/>
    <w:rsid w:val="00557B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7B74"/>
  </w:style>
  <w:style w:type="paragraph" w:styleId="Piedepgina">
    <w:name w:val="footer"/>
    <w:basedOn w:val="Normal"/>
    <w:link w:val="PiedepginaCar"/>
    <w:unhideWhenUsed/>
    <w:rsid w:val="00557B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7B74"/>
  </w:style>
  <w:style w:type="paragraph" w:styleId="NormalWeb">
    <w:name w:val="Normal (Web)"/>
    <w:basedOn w:val="Normal"/>
    <w:uiPriority w:val="99"/>
    <w:unhideWhenUsed/>
    <w:rsid w:val="007E16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2415"/>
    <w:rPr>
      <w:color w:val="0563C1" w:themeColor="hyperlink"/>
      <w:u w:val="single"/>
    </w:rPr>
  </w:style>
  <w:style w:type="paragraph" w:styleId="Textodeglobo">
    <w:name w:val="Balloon Text"/>
    <w:basedOn w:val="Normal"/>
    <w:link w:val="TextodegloboCar"/>
    <w:uiPriority w:val="99"/>
    <w:semiHidden/>
    <w:unhideWhenUsed/>
    <w:rsid w:val="00A864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6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7953">
      <w:bodyDiv w:val="1"/>
      <w:marLeft w:val="0"/>
      <w:marRight w:val="0"/>
      <w:marTop w:val="0"/>
      <w:marBottom w:val="0"/>
      <w:divBdr>
        <w:top w:val="none" w:sz="0" w:space="0" w:color="auto"/>
        <w:left w:val="none" w:sz="0" w:space="0" w:color="auto"/>
        <w:bottom w:val="none" w:sz="0" w:space="0" w:color="auto"/>
        <w:right w:val="none" w:sz="0" w:space="0" w:color="auto"/>
      </w:divBdr>
      <w:divsChild>
        <w:div w:id="1108356155">
          <w:marLeft w:val="0"/>
          <w:marRight w:val="0"/>
          <w:marTop w:val="0"/>
          <w:marBottom w:val="0"/>
          <w:divBdr>
            <w:top w:val="none" w:sz="0" w:space="0" w:color="auto"/>
            <w:left w:val="none" w:sz="0" w:space="0" w:color="auto"/>
            <w:bottom w:val="none" w:sz="0" w:space="0" w:color="auto"/>
            <w:right w:val="none" w:sz="0" w:space="0" w:color="auto"/>
          </w:divBdr>
        </w:div>
        <w:div w:id="2013021932">
          <w:marLeft w:val="0"/>
          <w:marRight w:val="0"/>
          <w:marTop w:val="0"/>
          <w:marBottom w:val="0"/>
          <w:divBdr>
            <w:top w:val="none" w:sz="0" w:space="0" w:color="auto"/>
            <w:left w:val="none" w:sz="0" w:space="0" w:color="auto"/>
            <w:bottom w:val="none" w:sz="0" w:space="0" w:color="auto"/>
            <w:right w:val="none" w:sz="0" w:space="0" w:color="auto"/>
          </w:divBdr>
        </w:div>
        <w:div w:id="1855072339">
          <w:marLeft w:val="0"/>
          <w:marRight w:val="0"/>
          <w:marTop w:val="0"/>
          <w:marBottom w:val="0"/>
          <w:divBdr>
            <w:top w:val="none" w:sz="0" w:space="0" w:color="auto"/>
            <w:left w:val="none" w:sz="0" w:space="0" w:color="auto"/>
            <w:bottom w:val="none" w:sz="0" w:space="0" w:color="auto"/>
            <w:right w:val="none" w:sz="0" w:space="0" w:color="auto"/>
          </w:divBdr>
        </w:div>
        <w:div w:id="492112310">
          <w:marLeft w:val="0"/>
          <w:marRight w:val="0"/>
          <w:marTop w:val="0"/>
          <w:marBottom w:val="0"/>
          <w:divBdr>
            <w:top w:val="none" w:sz="0" w:space="0" w:color="auto"/>
            <w:left w:val="none" w:sz="0" w:space="0" w:color="auto"/>
            <w:bottom w:val="none" w:sz="0" w:space="0" w:color="auto"/>
            <w:right w:val="none" w:sz="0" w:space="0" w:color="auto"/>
          </w:divBdr>
        </w:div>
        <w:div w:id="654646090">
          <w:marLeft w:val="0"/>
          <w:marRight w:val="0"/>
          <w:marTop w:val="0"/>
          <w:marBottom w:val="0"/>
          <w:divBdr>
            <w:top w:val="none" w:sz="0" w:space="0" w:color="auto"/>
            <w:left w:val="none" w:sz="0" w:space="0" w:color="auto"/>
            <w:bottom w:val="none" w:sz="0" w:space="0" w:color="auto"/>
            <w:right w:val="none" w:sz="0" w:space="0" w:color="auto"/>
          </w:divBdr>
        </w:div>
        <w:div w:id="2087221647">
          <w:marLeft w:val="0"/>
          <w:marRight w:val="0"/>
          <w:marTop w:val="0"/>
          <w:marBottom w:val="0"/>
          <w:divBdr>
            <w:top w:val="none" w:sz="0" w:space="0" w:color="auto"/>
            <w:left w:val="none" w:sz="0" w:space="0" w:color="auto"/>
            <w:bottom w:val="none" w:sz="0" w:space="0" w:color="auto"/>
            <w:right w:val="none" w:sz="0" w:space="0" w:color="auto"/>
          </w:divBdr>
        </w:div>
        <w:div w:id="326396888">
          <w:marLeft w:val="0"/>
          <w:marRight w:val="0"/>
          <w:marTop w:val="0"/>
          <w:marBottom w:val="0"/>
          <w:divBdr>
            <w:top w:val="none" w:sz="0" w:space="0" w:color="auto"/>
            <w:left w:val="none" w:sz="0" w:space="0" w:color="auto"/>
            <w:bottom w:val="none" w:sz="0" w:space="0" w:color="auto"/>
            <w:right w:val="none" w:sz="0" w:space="0" w:color="auto"/>
          </w:divBdr>
        </w:div>
        <w:div w:id="1551041656">
          <w:marLeft w:val="0"/>
          <w:marRight w:val="0"/>
          <w:marTop w:val="0"/>
          <w:marBottom w:val="0"/>
          <w:divBdr>
            <w:top w:val="none" w:sz="0" w:space="0" w:color="auto"/>
            <w:left w:val="none" w:sz="0" w:space="0" w:color="auto"/>
            <w:bottom w:val="none" w:sz="0" w:space="0" w:color="auto"/>
            <w:right w:val="none" w:sz="0" w:space="0" w:color="auto"/>
          </w:divBdr>
        </w:div>
        <w:div w:id="1961374198">
          <w:marLeft w:val="0"/>
          <w:marRight w:val="0"/>
          <w:marTop w:val="0"/>
          <w:marBottom w:val="0"/>
          <w:divBdr>
            <w:top w:val="none" w:sz="0" w:space="0" w:color="auto"/>
            <w:left w:val="none" w:sz="0" w:space="0" w:color="auto"/>
            <w:bottom w:val="none" w:sz="0" w:space="0" w:color="auto"/>
            <w:right w:val="none" w:sz="0" w:space="0" w:color="auto"/>
          </w:divBdr>
        </w:div>
        <w:div w:id="877550728">
          <w:marLeft w:val="0"/>
          <w:marRight w:val="0"/>
          <w:marTop w:val="0"/>
          <w:marBottom w:val="0"/>
          <w:divBdr>
            <w:top w:val="none" w:sz="0" w:space="0" w:color="auto"/>
            <w:left w:val="none" w:sz="0" w:space="0" w:color="auto"/>
            <w:bottom w:val="none" w:sz="0" w:space="0" w:color="auto"/>
            <w:right w:val="none" w:sz="0" w:space="0" w:color="auto"/>
          </w:divBdr>
        </w:div>
        <w:div w:id="34427313">
          <w:marLeft w:val="0"/>
          <w:marRight w:val="0"/>
          <w:marTop w:val="0"/>
          <w:marBottom w:val="0"/>
          <w:divBdr>
            <w:top w:val="none" w:sz="0" w:space="0" w:color="auto"/>
            <w:left w:val="none" w:sz="0" w:space="0" w:color="auto"/>
            <w:bottom w:val="none" w:sz="0" w:space="0" w:color="auto"/>
            <w:right w:val="none" w:sz="0" w:space="0" w:color="auto"/>
          </w:divBdr>
        </w:div>
        <w:div w:id="44722714">
          <w:marLeft w:val="0"/>
          <w:marRight w:val="0"/>
          <w:marTop w:val="0"/>
          <w:marBottom w:val="0"/>
          <w:divBdr>
            <w:top w:val="none" w:sz="0" w:space="0" w:color="auto"/>
            <w:left w:val="none" w:sz="0" w:space="0" w:color="auto"/>
            <w:bottom w:val="none" w:sz="0" w:space="0" w:color="auto"/>
            <w:right w:val="none" w:sz="0" w:space="0" w:color="auto"/>
          </w:divBdr>
        </w:div>
        <w:div w:id="461928899">
          <w:marLeft w:val="0"/>
          <w:marRight w:val="0"/>
          <w:marTop w:val="0"/>
          <w:marBottom w:val="0"/>
          <w:divBdr>
            <w:top w:val="none" w:sz="0" w:space="0" w:color="auto"/>
            <w:left w:val="none" w:sz="0" w:space="0" w:color="auto"/>
            <w:bottom w:val="none" w:sz="0" w:space="0" w:color="auto"/>
            <w:right w:val="none" w:sz="0" w:space="0" w:color="auto"/>
          </w:divBdr>
        </w:div>
        <w:div w:id="1602836110">
          <w:marLeft w:val="0"/>
          <w:marRight w:val="0"/>
          <w:marTop w:val="0"/>
          <w:marBottom w:val="0"/>
          <w:divBdr>
            <w:top w:val="none" w:sz="0" w:space="0" w:color="auto"/>
            <w:left w:val="none" w:sz="0" w:space="0" w:color="auto"/>
            <w:bottom w:val="none" w:sz="0" w:space="0" w:color="auto"/>
            <w:right w:val="none" w:sz="0" w:space="0" w:color="auto"/>
          </w:divBdr>
        </w:div>
        <w:div w:id="917985636">
          <w:marLeft w:val="0"/>
          <w:marRight w:val="0"/>
          <w:marTop w:val="0"/>
          <w:marBottom w:val="0"/>
          <w:divBdr>
            <w:top w:val="none" w:sz="0" w:space="0" w:color="auto"/>
            <w:left w:val="none" w:sz="0" w:space="0" w:color="auto"/>
            <w:bottom w:val="none" w:sz="0" w:space="0" w:color="auto"/>
            <w:right w:val="none" w:sz="0" w:space="0" w:color="auto"/>
          </w:divBdr>
        </w:div>
        <w:div w:id="1708261757">
          <w:marLeft w:val="0"/>
          <w:marRight w:val="0"/>
          <w:marTop w:val="0"/>
          <w:marBottom w:val="0"/>
          <w:divBdr>
            <w:top w:val="none" w:sz="0" w:space="0" w:color="auto"/>
            <w:left w:val="none" w:sz="0" w:space="0" w:color="auto"/>
            <w:bottom w:val="none" w:sz="0" w:space="0" w:color="auto"/>
            <w:right w:val="none" w:sz="0" w:space="0" w:color="auto"/>
          </w:divBdr>
        </w:div>
        <w:div w:id="498424637">
          <w:marLeft w:val="0"/>
          <w:marRight w:val="0"/>
          <w:marTop w:val="0"/>
          <w:marBottom w:val="0"/>
          <w:divBdr>
            <w:top w:val="none" w:sz="0" w:space="0" w:color="auto"/>
            <w:left w:val="none" w:sz="0" w:space="0" w:color="auto"/>
            <w:bottom w:val="none" w:sz="0" w:space="0" w:color="auto"/>
            <w:right w:val="none" w:sz="0" w:space="0" w:color="auto"/>
          </w:divBdr>
        </w:div>
        <w:div w:id="1313096867">
          <w:marLeft w:val="0"/>
          <w:marRight w:val="0"/>
          <w:marTop w:val="0"/>
          <w:marBottom w:val="0"/>
          <w:divBdr>
            <w:top w:val="none" w:sz="0" w:space="0" w:color="auto"/>
            <w:left w:val="none" w:sz="0" w:space="0" w:color="auto"/>
            <w:bottom w:val="none" w:sz="0" w:space="0" w:color="auto"/>
            <w:right w:val="none" w:sz="0" w:space="0" w:color="auto"/>
          </w:divBdr>
        </w:div>
        <w:div w:id="1215191295">
          <w:marLeft w:val="0"/>
          <w:marRight w:val="0"/>
          <w:marTop w:val="0"/>
          <w:marBottom w:val="0"/>
          <w:divBdr>
            <w:top w:val="none" w:sz="0" w:space="0" w:color="auto"/>
            <w:left w:val="none" w:sz="0" w:space="0" w:color="auto"/>
            <w:bottom w:val="none" w:sz="0" w:space="0" w:color="auto"/>
            <w:right w:val="none" w:sz="0" w:space="0" w:color="auto"/>
          </w:divBdr>
        </w:div>
        <w:div w:id="1280911148">
          <w:marLeft w:val="0"/>
          <w:marRight w:val="0"/>
          <w:marTop w:val="0"/>
          <w:marBottom w:val="0"/>
          <w:divBdr>
            <w:top w:val="none" w:sz="0" w:space="0" w:color="auto"/>
            <w:left w:val="none" w:sz="0" w:space="0" w:color="auto"/>
            <w:bottom w:val="none" w:sz="0" w:space="0" w:color="auto"/>
            <w:right w:val="none" w:sz="0" w:space="0" w:color="auto"/>
          </w:divBdr>
        </w:div>
        <w:div w:id="1690064495">
          <w:marLeft w:val="0"/>
          <w:marRight w:val="0"/>
          <w:marTop w:val="0"/>
          <w:marBottom w:val="0"/>
          <w:divBdr>
            <w:top w:val="none" w:sz="0" w:space="0" w:color="auto"/>
            <w:left w:val="none" w:sz="0" w:space="0" w:color="auto"/>
            <w:bottom w:val="none" w:sz="0" w:space="0" w:color="auto"/>
            <w:right w:val="none" w:sz="0" w:space="0" w:color="auto"/>
          </w:divBdr>
        </w:div>
        <w:div w:id="1907377928">
          <w:marLeft w:val="0"/>
          <w:marRight w:val="0"/>
          <w:marTop w:val="0"/>
          <w:marBottom w:val="0"/>
          <w:divBdr>
            <w:top w:val="none" w:sz="0" w:space="0" w:color="auto"/>
            <w:left w:val="none" w:sz="0" w:space="0" w:color="auto"/>
            <w:bottom w:val="none" w:sz="0" w:space="0" w:color="auto"/>
            <w:right w:val="none" w:sz="0" w:space="0" w:color="auto"/>
          </w:divBdr>
        </w:div>
        <w:div w:id="334963335">
          <w:marLeft w:val="0"/>
          <w:marRight w:val="0"/>
          <w:marTop w:val="0"/>
          <w:marBottom w:val="0"/>
          <w:divBdr>
            <w:top w:val="none" w:sz="0" w:space="0" w:color="auto"/>
            <w:left w:val="none" w:sz="0" w:space="0" w:color="auto"/>
            <w:bottom w:val="none" w:sz="0" w:space="0" w:color="auto"/>
            <w:right w:val="none" w:sz="0" w:space="0" w:color="auto"/>
          </w:divBdr>
        </w:div>
        <w:div w:id="415327017">
          <w:marLeft w:val="0"/>
          <w:marRight w:val="0"/>
          <w:marTop w:val="0"/>
          <w:marBottom w:val="0"/>
          <w:divBdr>
            <w:top w:val="none" w:sz="0" w:space="0" w:color="auto"/>
            <w:left w:val="none" w:sz="0" w:space="0" w:color="auto"/>
            <w:bottom w:val="none" w:sz="0" w:space="0" w:color="auto"/>
            <w:right w:val="none" w:sz="0" w:space="0" w:color="auto"/>
          </w:divBdr>
        </w:div>
        <w:div w:id="803037154">
          <w:marLeft w:val="0"/>
          <w:marRight w:val="0"/>
          <w:marTop w:val="0"/>
          <w:marBottom w:val="0"/>
          <w:divBdr>
            <w:top w:val="none" w:sz="0" w:space="0" w:color="auto"/>
            <w:left w:val="none" w:sz="0" w:space="0" w:color="auto"/>
            <w:bottom w:val="none" w:sz="0" w:space="0" w:color="auto"/>
            <w:right w:val="none" w:sz="0" w:space="0" w:color="auto"/>
          </w:divBdr>
        </w:div>
        <w:div w:id="394207189">
          <w:marLeft w:val="0"/>
          <w:marRight w:val="0"/>
          <w:marTop w:val="0"/>
          <w:marBottom w:val="0"/>
          <w:divBdr>
            <w:top w:val="none" w:sz="0" w:space="0" w:color="auto"/>
            <w:left w:val="none" w:sz="0" w:space="0" w:color="auto"/>
            <w:bottom w:val="none" w:sz="0" w:space="0" w:color="auto"/>
            <w:right w:val="none" w:sz="0" w:space="0" w:color="auto"/>
          </w:divBdr>
        </w:div>
        <w:div w:id="995038595">
          <w:marLeft w:val="0"/>
          <w:marRight w:val="0"/>
          <w:marTop w:val="0"/>
          <w:marBottom w:val="0"/>
          <w:divBdr>
            <w:top w:val="none" w:sz="0" w:space="0" w:color="auto"/>
            <w:left w:val="none" w:sz="0" w:space="0" w:color="auto"/>
            <w:bottom w:val="none" w:sz="0" w:space="0" w:color="auto"/>
            <w:right w:val="none" w:sz="0" w:space="0" w:color="auto"/>
          </w:divBdr>
        </w:div>
        <w:div w:id="1546603774">
          <w:marLeft w:val="0"/>
          <w:marRight w:val="0"/>
          <w:marTop w:val="0"/>
          <w:marBottom w:val="0"/>
          <w:divBdr>
            <w:top w:val="none" w:sz="0" w:space="0" w:color="auto"/>
            <w:left w:val="none" w:sz="0" w:space="0" w:color="auto"/>
            <w:bottom w:val="none" w:sz="0" w:space="0" w:color="auto"/>
            <w:right w:val="none" w:sz="0" w:space="0" w:color="auto"/>
          </w:divBdr>
        </w:div>
        <w:div w:id="1042557111">
          <w:marLeft w:val="0"/>
          <w:marRight w:val="0"/>
          <w:marTop w:val="0"/>
          <w:marBottom w:val="0"/>
          <w:divBdr>
            <w:top w:val="none" w:sz="0" w:space="0" w:color="auto"/>
            <w:left w:val="none" w:sz="0" w:space="0" w:color="auto"/>
            <w:bottom w:val="none" w:sz="0" w:space="0" w:color="auto"/>
            <w:right w:val="none" w:sz="0" w:space="0" w:color="auto"/>
          </w:divBdr>
        </w:div>
        <w:div w:id="17201213">
          <w:marLeft w:val="0"/>
          <w:marRight w:val="0"/>
          <w:marTop w:val="0"/>
          <w:marBottom w:val="0"/>
          <w:divBdr>
            <w:top w:val="none" w:sz="0" w:space="0" w:color="auto"/>
            <w:left w:val="none" w:sz="0" w:space="0" w:color="auto"/>
            <w:bottom w:val="none" w:sz="0" w:space="0" w:color="auto"/>
            <w:right w:val="none" w:sz="0" w:space="0" w:color="auto"/>
          </w:divBdr>
        </w:div>
        <w:div w:id="1649287501">
          <w:marLeft w:val="0"/>
          <w:marRight w:val="0"/>
          <w:marTop w:val="0"/>
          <w:marBottom w:val="0"/>
          <w:divBdr>
            <w:top w:val="none" w:sz="0" w:space="0" w:color="auto"/>
            <w:left w:val="none" w:sz="0" w:space="0" w:color="auto"/>
            <w:bottom w:val="none" w:sz="0" w:space="0" w:color="auto"/>
            <w:right w:val="none" w:sz="0" w:space="0" w:color="auto"/>
          </w:divBdr>
        </w:div>
        <w:div w:id="175340786">
          <w:marLeft w:val="0"/>
          <w:marRight w:val="0"/>
          <w:marTop w:val="0"/>
          <w:marBottom w:val="0"/>
          <w:divBdr>
            <w:top w:val="none" w:sz="0" w:space="0" w:color="auto"/>
            <w:left w:val="none" w:sz="0" w:space="0" w:color="auto"/>
            <w:bottom w:val="none" w:sz="0" w:space="0" w:color="auto"/>
            <w:right w:val="none" w:sz="0" w:space="0" w:color="auto"/>
          </w:divBdr>
        </w:div>
        <w:div w:id="1913156907">
          <w:marLeft w:val="0"/>
          <w:marRight w:val="0"/>
          <w:marTop w:val="0"/>
          <w:marBottom w:val="0"/>
          <w:divBdr>
            <w:top w:val="none" w:sz="0" w:space="0" w:color="auto"/>
            <w:left w:val="none" w:sz="0" w:space="0" w:color="auto"/>
            <w:bottom w:val="none" w:sz="0" w:space="0" w:color="auto"/>
            <w:right w:val="none" w:sz="0" w:space="0" w:color="auto"/>
          </w:divBdr>
        </w:div>
        <w:div w:id="653097917">
          <w:marLeft w:val="0"/>
          <w:marRight w:val="0"/>
          <w:marTop w:val="0"/>
          <w:marBottom w:val="0"/>
          <w:divBdr>
            <w:top w:val="none" w:sz="0" w:space="0" w:color="auto"/>
            <w:left w:val="none" w:sz="0" w:space="0" w:color="auto"/>
            <w:bottom w:val="none" w:sz="0" w:space="0" w:color="auto"/>
            <w:right w:val="none" w:sz="0" w:space="0" w:color="auto"/>
          </w:divBdr>
        </w:div>
        <w:div w:id="576287330">
          <w:marLeft w:val="0"/>
          <w:marRight w:val="0"/>
          <w:marTop w:val="0"/>
          <w:marBottom w:val="0"/>
          <w:divBdr>
            <w:top w:val="none" w:sz="0" w:space="0" w:color="auto"/>
            <w:left w:val="none" w:sz="0" w:space="0" w:color="auto"/>
            <w:bottom w:val="none" w:sz="0" w:space="0" w:color="auto"/>
            <w:right w:val="none" w:sz="0" w:space="0" w:color="auto"/>
          </w:divBdr>
        </w:div>
        <w:div w:id="961810286">
          <w:marLeft w:val="0"/>
          <w:marRight w:val="0"/>
          <w:marTop w:val="0"/>
          <w:marBottom w:val="0"/>
          <w:divBdr>
            <w:top w:val="none" w:sz="0" w:space="0" w:color="auto"/>
            <w:left w:val="none" w:sz="0" w:space="0" w:color="auto"/>
            <w:bottom w:val="none" w:sz="0" w:space="0" w:color="auto"/>
            <w:right w:val="none" w:sz="0" w:space="0" w:color="auto"/>
          </w:divBdr>
        </w:div>
        <w:div w:id="1918325593">
          <w:marLeft w:val="0"/>
          <w:marRight w:val="0"/>
          <w:marTop w:val="0"/>
          <w:marBottom w:val="0"/>
          <w:divBdr>
            <w:top w:val="none" w:sz="0" w:space="0" w:color="auto"/>
            <w:left w:val="none" w:sz="0" w:space="0" w:color="auto"/>
            <w:bottom w:val="none" w:sz="0" w:space="0" w:color="auto"/>
            <w:right w:val="none" w:sz="0" w:space="0" w:color="auto"/>
          </w:divBdr>
        </w:div>
        <w:div w:id="685134177">
          <w:marLeft w:val="0"/>
          <w:marRight w:val="0"/>
          <w:marTop w:val="0"/>
          <w:marBottom w:val="0"/>
          <w:divBdr>
            <w:top w:val="none" w:sz="0" w:space="0" w:color="auto"/>
            <w:left w:val="none" w:sz="0" w:space="0" w:color="auto"/>
            <w:bottom w:val="none" w:sz="0" w:space="0" w:color="auto"/>
            <w:right w:val="none" w:sz="0" w:space="0" w:color="auto"/>
          </w:divBdr>
        </w:div>
        <w:div w:id="569655755">
          <w:marLeft w:val="0"/>
          <w:marRight w:val="0"/>
          <w:marTop w:val="0"/>
          <w:marBottom w:val="0"/>
          <w:divBdr>
            <w:top w:val="none" w:sz="0" w:space="0" w:color="auto"/>
            <w:left w:val="none" w:sz="0" w:space="0" w:color="auto"/>
            <w:bottom w:val="none" w:sz="0" w:space="0" w:color="auto"/>
            <w:right w:val="none" w:sz="0" w:space="0" w:color="auto"/>
          </w:divBdr>
        </w:div>
        <w:div w:id="689063411">
          <w:marLeft w:val="0"/>
          <w:marRight w:val="0"/>
          <w:marTop w:val="0"/>
          <w:marBottom w:val="0"/>
          <w:divBdr>
            <w:top w:val="none" w:sz="0" w:space="0" w:color="auto"/>
            <w:left w:val="none" w:sz="0" w:space="0" w:color="auto"/>
            <w:bottom w:val="none" w:sz="0" w:space="0" w:color="auto"/>
            <w:right w:val="none" w:sz="0" w:space="0" w:color="auto"/>
          </w:divBdr>
        </w:div>
      </w:divsChild>
    </w:div>
    <w:div w:id="1784957243">
      <w:bodyDiv w:val="1"/>
      <w:marLeft w:val="0"/>
      <w:marRight w:val="0"/>
      <w:marTop w:val="0"/>
      <w:marBottom w:val="0"/>
      <w:divBdr>
        <w:top w:val="none" w:sz="0" w:space="0" w:color="auto"/>
        <w:left w:val="none" w:sz="0" w:space="0" w:color="auto"/>
        <w:bottom w:val="none" w:sz="0" w:space="0" w:color="auto"/>
        <w:right w:val="none" w:sz="0" w:space="0" w:color="auto"/>
      </w:divBdr>
    </w:div>
    <w:div w:id="1800371636">
      <w:bodyDiv w:val="1"/>
      <w:marLeft w:val="0"/>
      <w:marRight w:val="0"/>
      <w:marTop w:val="0"/>
      <w:marBottom w:val="0"/>
      <w:divBdr>
        <w:top w:val="none" w:sz="0" w:space="0" w:color="auto"/>
        <w:left w:val="none" w:sz="0" w:space="0" w:color="auto"/>
        <w:bottom w:val="none" w:sz="0" w:space="0" w:color="auto"/>
        <w:right w:val="none" w:sz="0" w:space="0" w:color="auto"/>
      </w:divBdr>
      <w:divsChild>
        <w:div w:id="114045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educacion.fespugtclm.es" TargetMode="External"/><Relationship Id="rId1" Type="http://schemas.openxmlformats.org/officeDocument/2006/relationships/hyperlink" Target="mailto:castlamancha@fesp.ug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639E-13B1-4A0E-A7B1-F6C30566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Modelo recurso de alzada - Consejero/a Educación - FeSP UGT ENSEÑANZA TOLEDO</vt:lpstr>
    </vt:vector>
  </TitlesOfParts>
  <Company>FeSP UGT ENSEÑANZA - TOLEDO</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recurso de alzada - Consejero/a Educación - FeSP UGT ENSEÑANZA TOLEDO</dc:title>
  <dc:creator>FeSP UGT ENSEÑANZA - TOLEDO</dc:creator>
  <cp:lastModifiedBy>GFD</cp:lastModifiedBy>
  <cp:revision>10</cp:revision>
  <cp:lastPrinted>2017-05-18T07:22:00Z</cp:lastPrinted>
  <dcterms:created xsi:type="dcterms:W3CDTF">2018-03-20T12:43:00Z</dcterms:created>
  <dcterms:modified xsi:type="dcterms:W3CDTF">2018-06-27T00:14:00Z</dcterms:modified>
</cp:coreProperties>
</file>